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A2" w:rsidRDefault="00F848A2">
      <w:pPr>
        <w:jc w:val="right"/>
        <w:rPr>
          <w:rFonts w:cs="Arial"/>
          <w:rtl/>
        </w:rPr>
      </w:pPr>
    </w:p>
    <w:p w:rsidR="00F848A2" w:rsidRDefault="00B3345E" w:rsidP="00B3345E">
      <w:pPr>
        <w:jc w:val="right"/>
        <w:rPr>
          <w:rFonts w:cs="Arial"/>
          <w:b/>
          <w:bCs/>
          <w:u w:val="single"/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ינואר</w:t>
      </w:r>
      <w:r>
        <w:rPr>
          <w:rFonts w:cs="Arial"/>
          <w:rtl/>
        </w:rPr>
        <w:t xml:space="preserve"> 2021</w:t>
      </w:r>
    </w:p>
    <w:p w:rsidR="00F848A2" w:rsidRDefault="005A5B00">
      <w:pPr>
        <w:jc w:val="center"/>
        <w:rPr>
          <w:b/>
          <w:bCs/>
          <w:sz w:val="48"/>
          <w:szCs w:val="48"/>
          <w:u w:val="single"/>
          <w:rtl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>הודעה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על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כוונה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להתקשר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עם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ספק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יחיד</w:t>
      </w:r>
    </w:p>
    <w:p w:rsidR="005C39EC" w:rsidRDefault="005A5B00" w:rsidP="005E599A">
      <w:pPr>
        <w:rPr>
          <w:rFonts w:hint="cs"/>
          <w:rtl/>
        </w:rPr>
      </w:pPr>
      <w:r>
        <w:rPr>
          <w:rFonts w:cs="Arial"/>
          <w:rtl/>
        </w:rPr>
        <w:t>בהתאם לתקנה 3 (4) לתקנות העיריות (מכרזים), תשמ”ח – 1987 מודיעה בזאת</w:t>
      </w:r>
      <w:r>
        <w:rPr>
          <w:rFonts w:cs="Arial" w:hint="cs"/>
          <w:rtl/>
        </w:rPr>
        <w:t xml:space="preserve"> עיריית עפולה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>
        <w:rPr>
          <w:rFonts w:cs="Arial" w:hint="cs"/>
          <w:b/>
          <w:bCs/>
          <w:rtl/>
        </w:rPr>
        <w:t>העירייה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עם  חברת </w:t>
      </w:r>
      <w:proofErr w:type="spellStart"/>
      <w:r w:rsidR="005E599A" w:rsidRPr="005E599A">
        <w:rPr>
          <w:rFonts w:cs="Arial" w:hint="cs"/>
          <w:rtl/>
        </w:rPr>
        <w:t>י</w:t>
      </w:r>
      <w:r w:rsidR="005E599A" w:rsidRPr="005E599A">
        <w:rPr>
          <w:rFonts w:cs="Arial"/>
          <w:rtl/>
        </w:rPr>
        <w:t>.</w:t>
      </w:r>
      <w:r w:rsidR="005E599A" w:rsidRPr="005E599A">
        <w:rPr>
          <w:rFonts w:cs="Arial" w:hint="cs"/>
          <w:rtl/>
        </w:rPr>
        <w:t>ח</w:t>
      </w:r>
      <w:r w:rsidR="005E599A" w:rsidRPr="005E599A">
        <w:rPr>
          <w:rFonts w:cs="Arial"/>
          <w:rtl/>
        </w:rPr>
        <w:t>.</w:t>
      </w:r>
      <w:r w:rsidR="005E599A" w:rsidRPr="005E599A">
        <w:rPr>
          <w:rFonts w:cs="Arial" w:hint="cs"/>
          <w:rtl/>
        </w:rPr>
        <w:t>י</w:t>
      </w:r>
      <w:proofErr w:type="spellEnd"/>
      <w:r w:rsidR="005E599A" w:rsidRPr="005E599A">
        <w:rPr>
          <w:rFonts w:cs="Arial"/>
          <w:rtl/>
        </w:rPr>
        <w:t xml:space="preserve"> </w:t>
      </w:r>
      <w:proofErr w:type="spellStart"/>
      <w:r w:rsidR="005E599A" w:rsidRPr="005E599A">
        <w:rPr>
          <w:rFonts w:cs="Arial" w:hint="cs"/>
          <w:rtl/>
        </w:rPr>
        <w:t>ישום</w:t>
      </w:r>
      <w:proofErr w:type="spellEnd"/>
      <w:r w:rsidR="005E599A" w:rsidRPr="005E599A">
        <w:rPr>
          <w:rFonts w:cs="Arial"/>
          <w:rtl/>
        </w:rPr>
        <w:t xml:space="preserve"> </w:t>
      </w:r>
      <w:r w:rsidR="005E599A" w:rsidRPr="005E599A">
        <w:rPr>
          <w:rFonts w:cs="Arial" w:hint="cs"/>
          <w:rtl/>
        </w:rPr>
        <w:t>מערכות</w:t>
      </w:r>
      <w:r w:rsidR="005E599A" w:rsidRPr="005E599A">
        <w:rPr>
          <w:rFonts w:cs="Arial"/>
          <w:rtl/>
        </w:rPr>
        <w:t xml:space="preserve"> </w:t>
      </w:r>
      <w:r w:rsidR="005E599A" w:rsidRPr="005E599A">
        <w:rPr>
          <w:rFonts w:cs="Arial" w:hint="cs"/>
          <w:rtl/>
        </w:rPr>
        <w:t>בע</w:t>
      </w:r>
      <w:r w:rsidR="005E599A" w:rsidRPr="005E599A">
        <w:rPr>
          <w:rFonts w:cs="Arial"/>
          <w:rtl/>
        </w:rPr>
        <w:t>"</w:t>
      </w:r>
      <w:r w:rsidR="005E599A" w:rsidRPr="005E599A">
        <w:rPr>
          <w:rFonts w:cs="Arial" w:hint="cs"/>
          <w:rtl/>
        </w:rPr>
        <w:t xml:space="preserve">מ </w:t>
      </w:r>
      <w:r>
        <w:rPr>
          <w:rFonts w:cs="Arial" w:hint="cs"/>
          <w:rtl/>
        </w:rPr>
        <w:t>(להלן: "</w:t>
      </w:r>
      <w:r w:rsidR="005E599A" w:rsidRPr="005E599A">
        <w:rPr>
          <w:rFonts w:hint="cs"/>
          <w:rtl/>
        </w:rPr>
        <w:t xml:space="preserve"> </w:t>
      </w:r>
      <w:proofErr w:type="spellStart"/>
      <w:r w:rsidR="005E599A" w:rsidRPr="005E599A">
        <w:rPr>
          <w:rFonts w:cs="Arial" w:hint="cs"/>
          <w:b/>
          <w:bCs/>
          <w:rtl/>
        </w:rPr>
        <w:t>י</w:t>
      </w:r>
      <w:r w:rsidR="005E599A" w:rsidRPr="005E599A">
        <w:rPr>
          <w:rFonts w:cs="Arial"/>
          <w:b/>
          <w:bCs/>
          <w:rtl/>
        </w:rPr>
        <w:t>.</w:t>
      </w:r>
      <w:r w:rsidR="005E599A" w:rsidRPr="005E599A">
        <w:rPr>
          <w:rFonts w:cs="Arial" w:hint="cs"/>
          <w:b/>
          <w:bCs/>
          <w:rtl/>
        </w:rPr>
        <w:t>ח</w:t>
      </w:r>
      <w:r w:rsidR="005E599A" w:rsidRPr="005E599A">
        <w:rPr>
          <w:rFonts w:cs="Arial"/>
          <w:b/>
          <w:bCs/>
          <w:rtl/>
        </w:rPr>
        <w:t>.</w:t>
      </w:r>
      <w:r w:rsidR="005E599A" w:rsidRPr="005E599A">
        <w:rPr>
          <w:rFonts w:cs="Arial" w:hint="cs"/>
          <w:b/>
          <w:bCs/>
          <w:rtl/>
        </w:rPr>
        <w:t>י</w:t>
      </w:r>
      <w:proofErr w:type="spellEnd"/>
      <w:r w:rsidR="005E599A" w:rsidRPr="005E599A">
        <w:rPr>
          <w:rFonts w:cs="Arial"/>
          <w:b/>
          <w:bCs/>
          <w:rtl/>
        </w:rPr>
        <w:t xml:space="preserve"> </w:t>
      </w:r>
      <w:proofErr w:type="spellStart"/>
      <w:r w:rsidR="005E599A" w:rsidRPr="005E599A">
        <w:rPr>
          <w:rFonts w:cs="Arial" w:hint="cs"/>
          <w:b/>
          <w:bCs/>
          <w:rtl/>
        </w:rPr>
        <w:t>ישום</w:t>
      </w:r>
      <w:proofErr w:type="spellEnd"/>
      <w:r w:rsidR="005E599A" w:rsidRPr="005E599A">
        <w:rPr>
          <w:rFonts w:cs="Arial"/>
          <w:b/>
          <w:bCs/>
          <w:rtl/>
        </w:rPr>
        <w:t xml:space="preserve"> </w:t>
      </w:r>
      <w:r w:rsidR="005E599A" w:rsidRPr="005E599A">
        <w:rPr>
          <w:rFonts w:cs="Arial" w:hint="cs"/>
          <w:b/>
          <w:bCs/>
          <w:rtl/>
        </w:rPr>
        <w:t>מערכות</w:t>
      </w:r>
      <w:r w:rsidR="005E599A" w:rsidRPr="005E599A">
        <w:rPr>
          <w:rFonts w:cs="Arial"/>
          <w:b/>
          <w:bCs/>
          <w:rtl/>
        </w:rPr>
        <w:t xml:space="preserve"> </w:t>
      </w:r>
      <w:r w:rsidR="005E599A" w:rsidRPr="005E599A">
        <w:rPr>
          <w:rFonts w:cs="Arial" w:hint="cs"/>
          <w:b/>
          <w:bCs/>
          <w:rtl/>
        </w:rPr>
        <w:t>בע</w:t>
      </w:r>
      <w:r w:rsidR="005E599A" w:rsidRPr="005E599A">
        <w:rPr>
          <w:rFonts w:cs="Arial"/>
          <w:b/>
          <w:bCs/>
          <w:rtl/>
        </w:rPr>
        <w:t>"</w:t>
      </w:r>
      <w:r w:rsidR="005E599A" w:rsidRPr="005E599A">
        <w:rPr>
          <w:rFonts w:cs="Arial" w:hint="cs"/>
          <w:b/>
          <w:bCs/>
          <w:rtl/>
        </w:rPr>
        <w:t>מ</w:t>
      </w:r>
      <w:r w:rsidR="00B15100">
        <w:rPr>
          <w:rFonts w:cs="Arial" w:hint="cs"/>
          <w:rtl/>
        </w:rPr>
        <w:t xml:space="preserve">") </w:t>
      </w:r>
      <w:r w:rsidR="005E599A" w:rsidRPr="005E599A">
        <w:rPr>
          <w:rFonts w:cs="Arial" w:hint="cs"/>
          <w:rtl/>
        </w:rPr>
        <w:t>משעול</w:t>
      </w:r>
      <w:r w:rsidR="005E599A" w:rsidRPr="005E599A">
        <w:rPr>
          <w:rFonts w:cs="Arial"/>
          <w:rtl/>
        </w:rPr>
        <w:t xml:space="preserve"> </w:t>
      </w:r>
      <w:proofErr w:type="spellStart"/>
      <w:r w:rsidR="005E599A" w:rsidRPr="005E599A">
        <w:rPr>
          <w:rFonts w:cs="Arial" w:hint="cs"/>
          <w:rtl/>
        </w:rPr>
        <w:t>ה</w:t>
      </w:r>
      <w:r w:rsidR="005E599A">
        <w:rPr>
          <w:rFonts w:cs="Arial" w:hint="cs"/>
          <w:rtl/>
        </w:rPr>
        <w:t>רו</w:t>
      </w:r>
      <w:r w:rsidR="005E599A" w:rsidRPr="005E599A">
        <w:rPr>
          <w:rFonts w:cs="Arial" w:hint="cs"/>
          <w:rtl/>
        </w:rPr>
        <w:t>טם</w:t>
      </w:r>
      <w:proofErr w:type="spellEnd"/>
      <w:r w:rsidR="005E599A" w:rsidRPr="005E599A">
        <w:rPr>
          <w:rFonts w:cs="Arial"/>
          <w:rtl/>
        </w:rPr>
        <w:t xml:space="preserve"> 32 </w:t>
      </w:r>
      <w:r w:rsidR="005E599A" w:rsidRPr="005E599A">
        <w:rPr>
          <w:rFonts w:cs="Arial" w:hint="cs"/>
          <w:rtl/>
        </w:rPr>
        <w:t>ירושלים</w:t>
      </w:r>
      <w:r w:rsidR="005E599A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כספק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לצורך </w:t>
      </w:r>
      <w:r w:rsidR="00B15100">
        <w:rPr>
          <w:rFonts w:hint="cs"/>
          <w:rtl/>
        </w:rPr>
        <w:t xml:space="preserve">אספקת תוכנה לניהול </w:t>
      </w:r>
      <w:r w:rsidR="0040388B">
        <w:rPr>
          <w:rFonts w:hint="cs"/>
          <w:rtl/>
        </w:rPr>
        <w:t xml:space="preserve">חוזים, </w:t>
      </w:r>
      <w:r w:rsidR="0040388B">
        <w:rPr>
          <w:rFonts w:cs="Arial" w:hint="cs"/>
          <w:rtl/>
        </w:rPr>
        <w:t>בניית</w:t>
      </w:r>
      <w:r w:rsidR="0040388B">
        <w:rPr>
          <w:rFonts w:cs="Arial"/>
          <w:rtl/>
        </w:rPr>
        <w:t xml:space="preserve"> </w:t>
      </w:r>
      <w:r w:rsidR="0040388B">
        <w:rPr>
          <w:rFonts w:cs="Arial" w:hint="cs"/>
          <w:rtl/>
        </w:rPr>
        <w:t>חוזים</w:t>
      </w:r>
      <w:r w:rsidR="0040388B">
        <w:rPr>
          <w:rFonts w:cs="Arial"/>
          <w:rtl/>
        </w:rPr>
        <w:t xml:space="preserve"> </w:t>
      </w:r>
      <w:r w:rsidR="0040388B">
        <w:rPr>
          <w:rFonts w:cs="Arial" w:hint="cs"/>
          <w:rtl/>
        </w:rPr>
        <w:t>מתכננים</w:t>
      </w:r>
      <w:r>
        <w:rPr>
          <w:rFonts w:cs="Arial" w:hint="cs"/>
          <w:rtl/>
        </w:rPr>
        <w:t xml:space="preserve"> וקבלנים</w:t>
      </w:r>
      <w:r w:rsidR="0040388B">
        <w:rPr>
          <w:rFonts w:cs="Arial" w:hint="cs"/>
          <w:rtl/>
        </w:rPr>
        <w:t>, מעקב</w:t>
      </w:r>
      <w:r w:rsidR="0040388B">
        <w:rPr>
          <w:rFonts w:cs="Arial"/>
          <w:rtl/>
        </w:rPr>
        <w:t xml:space="preserve"> </w:t>
      </w:r>
      <w:r w:rsidR="0040388B">
        <w:rPr>
          <w:rFonts w:cs="Arial" w:hint="cs"/>
          <w:rtl/>
        </w:rPr>
        <w:t>תקציבי</w:t>
      </w:r>
      <w:r w:rsidR="0040388B">
        <w:rPr>
          <w:rFonts w:cs="Arial"/>
          <w:rtl/>
        </w:rPr>
        <w:t xml:space="preserve"> </w:t>
      </w:r>
      <w:r w:rsidR="0040388B">
        <w:rPr>
          <w:rFonts w:cs="Arial" w:hint="cs"/>
          <w:rtl/>
        </w:rPr>
        <w:t>לכל</w:t>
      </w:r>
      <w:r w:rsidR="0040388B">
        <w:rPr>
          <w:rFonts w:cs="Arial"/>
          <w:rtl/>
        </w:rPr>
        <w:t xml:space="preserve"> </w:t>
      </w:r>
      <w:r w:rsidR="0040388B">
        <w:rPr>
          <w:rFonts w:cs="Arial" w:hint="cs"/>
          <w:rtl/>
        </w:rPr>
        <w:t>חוזה</w:t>
      </w:r>
      <w:r w:rsidR="0040388B">
        <w:rPr>
          <w:rFonts w:hint="cs"/>
          <w:rtl/>
        </w:rPr>
        <w:t xml:space="preserve">, </w:t>
      </w:r>
      <w:r w:rsidR="0040388B">
        <w:rPr>
          <w:rFonts w:cs="Arial" w:hint="cs"/>
          <w:rtl/>
        </w:rPr>
        <w:t>תעריפי</w:t>
      </w:r>
      <w:r w:rsidR="0040388B">
        <w:rPr>
          <w:rFonts w:cs="Arial"/>
          <w:rtl/>
        </w:rPr>
        <w:t xml:space="preserve"> </w:t>
      </w:r>
      <w:r w:rsidR="005E599A">
        <w:rPr>
          <w:rFonts w:cs="Arial" w:hint="cs"/>
          <w:rtl/>
        </w:rPr>
        <w:t>תכנון, תעריפי שכר החשב הכללי.</w:t>
      </w:r>
    </w:p>
    <w:p w:rsidR="00B3345E" w:rsidRDefault="00B3345E" w:rsidP="005E599A">
      <w:pPr>
        <w:rPr>
          <w:rtl/>
        </w:rPr>
      </w:pPr>
      <w:r w:rsidRPr="00B3345E">
        <w:rPr>
          <w:rFonts w:cs="Arial" w:hint="cs"/>
          <w:rtl/>
        </w:rPr>
        <w:t>תוקף</w:t>
      </w:r>
      <w:r w:rsidRPr="00B3345E">
        <w:rPr>
          <w:rFonts w:cs="Arial"/>
          <w:rtl/>
        </w:rPr>
        <w:t xml:space="preserve"> </w:t>
      </w:r>
      <w:r w:rsidRPr="00B3345E">
        <w:rPr>
          <w:rFonts w:cs="Arial" w:hint="cs"/>
          <w:rtl/>
        </w:rPr>
        <w:t>ההתקשרות</w:t>
      </w:r>
      <w:r w:rsidRPr="00B3345E">
        <w:rPr>
          <w:rFonts w:cs="Arial"/>
          <w:rtl/>
        </w:rPr>
        <w:t xml:space="preserve"> </w:t>
      </w:r>
      <w:r w:rsidRPr="00B3345E">
        <w:rPr>
          <w:rFonts w:cs="Arial" w:hint="cs"/>
          <w:rtl/>
        </w:rPr>
        <w:t>הינו</w:t>
      </w:r>
      <w:r w:rsidRPr="00B3345E">
        <w:rPr>
          <w:rFonts w:cs="Arial"/>
          <w:rtl/>
        </w:rPr>
        <w:t xml:space="preserve"> </w:t>
      </w:r>
      <w:r w:rsidRPr="00B3345E">
        <w:rPr>
          <w:rFonts w:cs="Arial" w:hint="cs"/>
          <w:rtl/>
        </w:rPr>
        <w:t>למשך</w:t>
      </w:r>
      <w:r w:rsidRPr="00B3345E">
        <w:rPr>
          <w:rFonts w:cs="Arial"/>
          <w:rtl/>
        </w:rPr>
        <w:t xml:space="preserve"> 5 </w:t>
      </w:r>
      <w:r w:rsidRPr="00B3345E">
        <w:rPr>
          <w:rFonts w:cs="Arial" w:hint="cs"/>
          <w:rtl/>
        </w:rPr>
        <w:t>שנים</w:t>
      </w:r>
      <w:r w:rsidRPr="00B3345E">
        <w:rPr>
          <w:rFonts w:cs="Arial"/>
          <w:rtl/>
        </w:rPr>
        <w:t>.</w:t>
      </w:r>
    </w:p>
    <w:p w:rsidR="00F848A2" w:rsidRDefault="005A5B00" w:rsidP="0040388B">
      <w:pPr>
        <w:rPr>
          <w:rFonts w:cs="Arial"/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המקצועי </w:t>
      </w:r>
      <w:r>
        <w:rPr>
          <w:rFonts w:cs="Arial"/>
          <w:rtl/>
        </w:rPr>
        <w:t xml:space="preserve">– </w:t>
      </w:r>
      <w:r>
        <w:rPr>
          <w:rFonts w:cs="Arial" w:hint="cs"/>
          <w:rtl/>
        </w:rPr>
        <w:t xml:space="preserve">החברה הינה </w:t>
      </w:r>
      <w:r w:rsidR="00613712">
        <w:rPr>
          <w:rFonts w:cs="Arial" w:hint="cs"/>
          <w:rtl/>
        </w:rPr>
        <w:t xml:space="preserve">מספקת תוכנה העונה על כל הצרכים של מחלקת הנדסה לניהול </w:t>
      </w:r>
      <w:r w:rsidR="0040388B">
        <w:rPr>
          <w:rFonts w:cs="Arial" w:hint="cs"/>
          <w:rtl/>
        </w:rPr>
        <w:t>חוזים ובקרה חשבונאית של הפרויקט</w:t>
      </w:r>
      <w:r w:rsidR="00613712">
        <w:rPr>
          <w:rFonts w:cs="Arial" w:hint="cs"/>
          <w:rtl/>
        </w:rPr>
        <w:t xml:space="preserve">. </w:t>
      </w:r>
      <w:r>
        <w:rPr>
          <w:rFonts w:cs="Arial" w:hint="cs"/>
          <w:rtl/>
        </w:rPr>
        <w:t>מצ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נספחיה</w:t>
      </w:r>
      <w:r w:rsidR="0040388B">
        <w:rPr>
          <w:rFonts w:cs="Arial" w:hint="cs"/>
          <w:rtl/>
        </w:rPr>
        <w:t>.</w:t>
      </w:r>
      <w:r>
        <w:rPr>
          <w:rFonts w:cs="Arial"/>
          <w:rtl/>
        </w:rPr>
        <w:t xml:space="preserve"> </w:t>
      </w:r>
    </w:p>
    <w:p w:rsidR="00F848A2" w:rsidRDefault="005E599A" w:rsidP="00B3345E">
      <w:pPr>
        <w:rPr>
          <w:rtl/>
        </w:rPr>
      </w:pPr>
      <w:r w:rsidRPr="005E599A">
        <w:rPr>
          <w:rFonts w:cs="Arial" w:hint="cs"/>
          <w:rtl/>
        </w:rPr>
        <w:t>אדם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הסבור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כי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קיים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ספק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אחר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המסוגל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לבצע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את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ההתקשרות</w:t>
      </w:r>
      <w:r w:rsidRPr="005E599A">
        <w:rPr>
          <w:rFonts w:cs="Arial"/>
          <w:rtl/>
        </w:rPr>
        <w:t xml:space="preserve">, </w:t>
      </w:r>
      <w:r w:rsidRPr="005E599A">
        <w:rPr>
          <w:rFonts w:cs="Arial" w:hint="cs"/>
          <w:rtl/>
        </w:rPr>
        <w:t>רשאי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לפנות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אל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העירייה</w:t>
      </w:r>
      <w:r w:rsidRPr="005E599A">
        <w:rPr>
          <w:rFonts w:cs="Arial"/>
          <w:rtl/>
        </w:rPr>
        <w:t xml:space="preserve">, </w:t>
      </w:r>
      <w:r w:rsidRPr="005E599A">
        <w:rPr>
          <w:rFonts w:cs="Arial" w:hint="cs"/>
          <w:rtl/>
        </w:rPr>
        <w:t>למחלקת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הנדסה</w:t>
      </w:r>
      <w:r w:rsidRPr="005E599A">
        <w:rPr>
          <w:rFonts w:cs="Arial"/>
          <w:rtl/>
        </w:rPr>
        <w:t xml:space="preserve">, </w:t>
      </w:r>
      <w:r w:rsidRPr="005E599A">
        <w:rPr>
          <w:rFonts w:cs="Arial" w:hint="cs"/>
          <w:rtl/>
        </w:rPr>
        <w:t>באמצעות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דואר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אלקטרוני</w:t>
      </w:r>
      <w:r w:rsidRPr="005E599A">
        <w:rPr>
          <w:rFonts w:cs="Arial"/>
          <w:rtl/>
        </w:rPr>
        <w:t xml:space="preserve"> :  </w:t>
      </w:r>
      <w:hyperlink r:id="rId6" w:history="1">
        <w:r w:rsidRPr="00AB7E4F">
          <w:rPr>
            <w:rStyle w:val="Hyperlink"/>
            <w:rFonts w:cs="Arial"/>
          </w:rPr>
          <w:t>smadar@afula.muni.il</w:t>
        </w:r>
      </w:hyperlink>
      <w:r>
        <w:rPr>
          <w:rFonts w:cs="Arial" w:hint="cs"/>
          <w:rtl/>
        </w:rPr>
        <w:t xml:space="preserve"> 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וזאת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עד</w:t>
      </w:r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ליום</w:t>
      </w:r>
      <w:r w:rsidRPr="005E599A">
        <w:rPr>
          <w:rFonts w:cs="Arial"/>
          <w:rtl/>
        </w:rPr>
        <w:t xml:space="preserve"> ‏09/02/202</w:t>
      </w:r>
      <w:r w:rsidR="00B3345E">
        <w:rPr>
          <w:rFonts w:cs="Arial" w:hint="cs"/>
          <w:rtl/>
        </w:rPr>
        <w:t>1</w:t>
      </w:r>
      <w:bookmarkStart w:id="0" w:name="_GoBack"/>
      <w:bookmarkEnd w:id="0"/>
      <w:r w:rsidRPr="005E599A">
        <w:rPr>
          <w:rFonts w:cs="Arial"/>
          <w:rtl/>
        </w:rPr>
        <w:t xml:space="preserve"> </w:t>
      </w:r>
      <w:r w:rsidRPr="005E599A">
        <w:rPr>
          <w:rFonts w:cs="Arial" w:hint="cs"/>
          <w:rtl/>
        </w:rPr>
        <w:t>בשעה</w:t>
      </w:r>
      <w:r w:rsidRPr="005E599A">
        <w:rPr>
          <w:rFonts w:cs="Arial"/>
          <w:rtl/>
        </w:rPr>
        <w:t xml:space="preserve"> 12:00.</w:t>
      </w:r>
    </w:p>
    <w:p w:rsidR="00F848A2" w:rsidRDefault="005A5B00">
      <w:pPr>
        <w:rPr>
          <w:rtl/>
        </w:rPr>
      </w:pPr>
      <w:r>
        <w:rPr>
          <w:rFonts w:cs="Arial"/>
          <w:rtl/>
        </w:rPr>
        <w:t xml:space="preserve"> </w:t>
      </w:r>
    </w:p>
    <w:p w:rsidR="00F848A2" w:rsidRDefault="005A5B00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בברכה</w:t>
      </w:r>
      <w:r>
        <w:rPr>
          <w:rFonts w:cs="Arial"/>
          <w:b/>
          <w:bCs/>
          <w:rtl/>
        </w:rPr>
        <w:t>,</w:t>
      </w:r>
    </w:p>
    <w:p w:rsidR="00F848A2" w:rsidRDefault="005A5B00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עיריית עפולה</w:t>
      </w: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F848A2" w:rsidRDefault="00F848A2">
      <w:pPr>
        <w:jc w:val="right"/>
        <w:rPr>
          <w:rFonts w:cs="Arial"/>
          <w:b/>
          <w:bCs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5C39EC" w:rsidRDefault="005C39EC">
      <w:pPr>
        <w:spacing w:line="240" w:lineRule="auto"/>
        <w:jc w:val="center"/>
        <w:rPr>
          <w:b/>
          <w:bCs/>
          <w:u w:val="single"/>
          <w:rtl/>
        </w:rPr>
      </w:pPr>
    </w:p>
    <w:p w:rsidR="002D0A55" w:rsidRDefault="002D0A55">
      <w:pPr>
        <w:spacing w:line="240" w:lineRule="auto"/>
        <w:jc w:val="center"/>
        <w:rPr>
          <w:b/>
          <w:bCs/>
          <w:u w:val="single"/>
          <w:rtl/>
        </w:rPr>
      </w:pPr>
    </w:p>
    <w:p w:rsidR="002D0A55" w:rsidRDefault="002D0A55">
      <w:pPr>
        <w:spacing w:line="240" w:lineRule="auto"/>
        <w:jc w:val="center"/>
        <w:rPr>
          <w:b/>
          <w:bCs/>
          <w:u w:val="single"/>
          <w:rtl/>
        </w:rPr>
      </w:pPr>
    </w:p>
    <w:p w:rsidR="00F848A2" w:rsidRDefault="005A5B00" w:rsidP="00613712">
      <w:pPr>
        <w:spacing w:line="240" w:lineRule="auto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חוות דעת מקצועית  אודות ספק יחיד ב</w:t>
      </w:r>
      <w:r>
        <w:rPr>
          <w:rFonts w:hint="cs"/>
          <w:b/>
          <w:bCs/>
          <w:u w:val="single"/>
          <w:rtl/>
        </w:rPr>
        <w:t xml:space="preserve">אספקת </w:t>
      </w:r>
      <w:r w:rsidR="00613712">
        <w:rPr>
          <w:rFonts w:hint="cs"/>
          <w:b/>
          <w:bCs/>
          <w:u w:val="single"/>
          <w:rtl/>
        </w:rPr>
        <w:t>תוכנה לניהול פרויקטים</w:t>
      </w:r>
    </w:p>
    <w:p w:rsidR="00BE4F31" w:rsidRDefault="00BE4F31" w:rsidP="005E599A">
      <w:pPr>
        <w:spacing w:before="240" w:line="240" w:lineRule="auto"/>
        <w:rPr>
          <w:rFonts w:cs="Arial"/>
          <w:rtl/>
        </w:rPr>
      </w:pPr>
      <w:r w:rsidRPr="00BE4F31">
        <w:rPr>
          <w:rFonts w:cs="Arial" w:hint="cs"/>
          <w:rtl/>
        </w:rPr>
        <w:t>נדרשת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לעבודה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השוטפת</w:t>
      </w:r>
      <w:r w:rsidRPr="00BE4F31">
        <w:rPr>
          <w:rFonts w:cs="Arial"/>
          <w:rtl/>
        </w:rPr>
        <w:t xml:space="preserve"> </w:t>
      </w:r>
      <w:r w:rsidRPr="00BE4F31">
        <w:rPr>
          <w:rFonts w:cs="Arial" w:hint="cs"/>
          <w:rtl/>
        </w:rPr>
        <w:t>של</w:t>
      </w:r>
      <w:r w:rsidRPr="00BE4F31">
        <w:rPr>
          <w:rFonts w:cs="Arial"/>
          <w:rtl/>
        </w:rPr>
        <w:t xml:space="preserve"> </w:t>
      </w:r>
      <w:r w:rsidR="0040388B">
        <w:rPr>
          <w:rFonts w:cs="Arial" w:hint="cs"/>
          <w:rtl/>
        </w:rPr>
        <w:t>ניהול חוזים</w:t>
      </w:r>
      <w:r w:rsidR="005E599A">
        <w:rPr>
          <w:rFonts w:cs="Arial" w:hint="cs"/>
          <w:rtl/>
        </w:rPr>
        <w:t xml:space="preserve"> (קבלנים ומתכננים)</w:t>
      </w:r>
      <w:r w:rsidR="0040388B">
        <w:rPr>
          <w:rFonts w:cs="Arial" w:hint="cs"/>
          <w:rtl/>
        </w:rPr>
        <w:t xml:space="preserve">, בקרה תקציבית של החוזים, </w:t>
      </w:r>
      <w:r w:rsidR="005A5B00">
        <w:rPr>
          <w:rFonts w:cs="Arial" w:hint="cs"/>
          <w:rtl/>
        </w:rPr>
        <w:t>ובה קיימים תעריפי התכנון של משרדי הממשלה, אגודת המהנדסים</w:t>
      </w:r>
      <w:r w:rsidR="005E599A">
        <w:rPr>
          <w:rFonts w:cs="Arial" w:hint="cs"/>
          <w:rtl/>
        </w:rPr>
        <w:t>, טבלת עדכון שכר לפי החשב הכללי.</w:t>
      </w:r>
      <w:r w:rsidR="005A5B00">
        <w:rPr>
          <w:rFonts w:cs="Arial" w:hint="cs"/>
          <w:rtl/>
        </w:rPr>
        <w:t xml:space="preserve"> </w:t>
      </w:r>
    </w:p>
    <w:p w:rsidR="005C39EC" w:rsidRDefault="005C39EC" w:rsidP="005C39EC">
      <w:pPr>
        <w:spacing w:before="240" w:line="240" w:lineRule="auto"/>
        <w:rPr>
          <w:rFonts w:cs="Arial"/>
          <w:rtl/>
        </w:rPr>
      </w:pPr>
    </w:p>
    <w:p w:rsidR="005C39EC" w:rsidRDefault="005C39EC" w:rsidP="005C39EC">
      <w:pPr>
        <w:spacing w:before="240" w:line="240" w:lineRule="auto"/>
        <w:rPr>
          <w:rFonts w:cs="Arial"/>
          <w:rtl/>
        </w:rPr>
      </w:pPr>
    </w:p>
    <w:p w:rsidR="00F848A2" w:rsidRDefault="005A5B00" w:rsidP="005C39EC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בברכה</w:t>
      </w:r>
    </w:p>
    <w:p w:rsidR="00F848A2" w:rsidRDefault="005C39EC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ישראל קנטור</w:t>
      </w:r>
    </w:p>
    <w:sectPr w:rsidR="00F848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C6BB7"/>
    <w:multiLevelType w:val="hybridMultilevel"/>
    <w:tmpl w:val="8FA8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SavedUser" w:val="7"/>
  </w:docVars>
  <w:rsids>
    <w:rsidRoot w:val="00F848A2"/>
    <w:rsid w:val="002D0A55"/>
    <w:rsid w:val="0040388B"/>
    <w:rsid w:val="005A5B00"/>
    <w:rsid w:val="005C39EC"/>
    <w:rsid w:val="005E599A"/>
    <w:rsid w:val="00613712"/>
    <w:rsid w:val="008C39E0"/>
    <w:rsid w:val="00991484"/>
    <w:rsid w:val="00B15100"/>
    <w:rsid w:val="00B3345E"/>
    <w:rsid w:val="00BE4F31"/>
    <w:rsid w:val="00EE1EB6"/>
    <w:rsid w:val="00F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760">
          <w:marLeft w:val="0"/>
          <w:marRight w:val="0"/>
          <w:marTop w:val="90"/>
          <w:marBottom w:val="180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dar@afula.muni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איתי קידר</dc:creator>
  <cp:lastModifiedBy>סמדר יום-טוב</cp:lastModifiedBy>
  <cp:revision>2</cp:revision>
  <cp:lastPrinted>2020-01-13T12:57:00Z</cp:lastPrinted>
  <dcterms:created xsi:type="dcterms:W3CDTF">2021-01-26T12:05:00Z</dcterms:created>
  <dcterms:modified xsi:type="dcterms:W3CDTF">2021-01-26T12:05:00Z</dcterms:modified>
</cp:coreProperties>
</file>