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04D1" w:rsidRDefault="002804D1" w:rsidP="008157DE">
      <w:pPr>
        <w:ind w:left="0" w:firstLine="0"/>
        <w:jc w:val="left"/>
        <w:rPr>
          <w:rFonts w:asciiTheme="minorHAnsi" w:eastAsiaTheme="minorHAnsi" w:hAnsiTheme="minorHAnsi" w:cs="David"/>
          <w:sz w:val="24"/>
          <w:szCs w:val="24"/>
        </w:rPr>
      </w:pPr>
      <w:r>
        <w:rPr>
          <w:rFonts w:asciiTheme="minorHAnsi" w:eastAsiaTheme="minorHAnsi" w:hAnsiTheme="minorHAnsi" w:cs="David"/>
          <w:sz w:val="28"/>
          <w:szCs w:val="28"/>
          <w:rtl/>
        </w:rPr>
        <w:tab/>
      </w:r>
      <w:r>
        <w:rPr>
          <w:rFonts w:asciiTheme="minorHAnsi" w:eastAsiaTheme="minorHAnsi" w:hAnsiTheme="minorHAnsi" w:cs="David"/>
          <w:sz w:val="28"/>
          <w:szCs w:val="28"/>
          <w:rtl/>
        </w:rPr>
        <w:tab/>
      </w:r>
      <w:r w:rsidR="000D3F31">
        <w:rPr>
          <w:rFonts w:asciiTheme="minorHAnsi" w:eastAsiaTheme="minorHAnsi" w:hAnsiTheme="minorHAnsi" w:cs="David"/>
          <w:sz w:val="24"/>
          <w:szCs w:val="24"/>
          <w:rtl/>
        </w:rPr>
        <w:t xml:space="preserve">               </w:t>
      </w:r>
    </w:p>
    <w:p w:rsidR="002804D1" w:rsidRPr="000D3F31" w:rsidRDefault="002804D1" w:rsidP="00C5576E">
      <w:pPr>
        <w:jc w:val="right"/>
        <w:rPr>
          <w:rFonts w:asciiTheme="minorHAnsi" w:eastAsiaTheme="minorHAnsi" w:hAnsiTheme="minorHAnsi" w:cs="David"/>
          <w:color w:val="1F4E79" w:themeColor="accent1" w:themeShade="80"/>
          <w:sz w:val="24"/>
          <w:szCs w:val="24"/>
          <w:rtl/>
        </w:rPr>
      </w:pPr>
      <w:r w:rsidRPr="000D3F31">
        <w:rPr>
          <w:rFonts w:asciiTheme="minorHAnsi" w:eastAsiaTheme="minorHAnsi" w:hAnsiTheme="minorHAnsi" w:cs="David"/>
          <w:b/>
          <w:bCs/>
          <w:color w:val="1F4E79" w:themeColor="accent1" w:themeShade="80"/>
          <w:sz w:val="24"/>
          <w:szCs w:val="24"/>
          <w:rtl/>
        </w:rPr>
        <w:t xml:space="preserve">תאריך: </w:t>
      </w:r>
      <w:r w:rsidR="00C5576E">
        <w:rPr>
          <w:rFonts w:asciiTheme="minorHAnsi" w:eastAsiaTheme="minorHAnsi" w:hAnsiTheme="minorHAnsi" w:cs="David" w:hint="cs"/>
          <w:b/>
          <w:bCs/>
          <w:color w:val="1F4E79" w:themeColor="accent1" w:themeShade="80"/>
          <w:sz w:val="24"/>
          <w:szCs w:val="24"/>
          <w:rtl/>
        </w:rPr>
        <w:t>12</w:t>
      </w:r>
      <w:r w:rsidRPr="000D3F31">
        <w:rPr>
          <w:rFonts w:asciiTheme="minorHAnsi" w:eastAsiaTheme="minorHAnsi" w:hAnsiTheme="minorHAnsi" w:cs="David"/>
          <w:b/>
          <w:bCs/>
          <w:color w:val="1F4E79" w:themeColor="accent1" w:themeShade="80"/>
          <w:sz w:val="24"/>
          <w:szCs w:val="24"/>
          <w:rtl/>
        </w:rPr>
        <w:t>/</w:t>
      </w:r>
      <w:r w:rsidR="00C5576E">
        <w:rPr>
          <w:rFonts w:asciiTheme="minorHAnsi" w:eastAsiaTheme="minorHAnsi" w:hAnsiTheme="minorHAnsi" w:cs="David" w:hint="cs"/>
          <w:b/>
          <w:bCs/>
          <w:color w:val="1F4E79" w:themeColor="accent1" w:themeShade="80"/>
          <w:sz w:val="24"/>
          <w:szCs w:val="24"/>
          <w:rtl/>
        </w:rPr>
        <w:t>10</w:t>
      </w:r>
      <w:r w:rsidRPr="000D3F31">
        <w:rPr>
          <w:rFonts w:asciiTheme="minorHAnsi" w:eastAsiaTheme="minorHAnsi" w:hAnsiTheme="minorHAnsi" w:cs="David"/>
          <w:b/>
          <w:bCs/>
          <w:color w:val="1F4E79" w:themeColor="accent1" w:themeShade="80"/>
          <w:sz w:val="24"/>
          <w:szCs w:val="24"/>
          <w:rtl/>
        </w:rPr>
        <w:t>/</w:t>
      </w:r>
      <w:r w:rsidR="004806A5" w:rsidRPr="000D3F31">
        <w:rPr>
          <w:rFonts w:asciiTheme="minorHAnsi" w:eastAsiaTheme="minorHAnsi" w:hAnsiTheme="minorHAnsi" w:cs="David" w:hint="cs"/>
          <w:b/>
          <w:bCs/>
          <w:color w:val="1F4E79" w:themeColor="accent1" w:themeShade="80"/>
          <w:sz w:val="24"/>
          <w:szCs w:val="24"/>
          <w:rtl/>
        </w:rPr>
        <w:t>2023</w:t>
      </w:r>
    </w:p>
    <w:p w:rsidR="002804D1" w:rsidRPr="000D3F31" w:rsidRDefault="002804D1" w:rsidP="002804D1">
      <w:pPr>
        <w:ind w:left="0" w:firstLine="0"/>
        <w:jc w:val="left"/>
        <w:rPr>
          <w:rFonts w:asciiTheme="minorHAnsi" w:eastAsiaTheme="minorHAnsi" w:hAnsiTheme="minorHAnsi" w:cs="David"/>
          <w:b/>
          <w:bCs/>
          <w:color w:val="1F4E79" w:themeColor="accent1" w:themeShade="80"/>
          <w:sz w:val="28"/>
          <w:szCs w:val="28"/>
        </w:rPr>
      </w:pPr>
      <w:r w:rsidRPr="000D3F31">
        <w:rPr>
          <w:rFonts w:asciiTheme="minorHAnsi" w:eastAsiaTheme="minorHAnsi" w:hAnsiTheme="minorHAnsi" w:cs="David"/>
          <w:b/>
          <w:bCs/>
          <w:color w:val="1F4E79" w:themeColor="accent1" w:themeShade="80"/>
          <w:sz w:val="28"/>
          <w:szCs w:val="28"/>
          <w:rtl/>
        </w:rPr>
        <w:t xml:space="preserve">לעיריית עפולה דרוש/ה </w:t>
      </w:r>
    </w:p>
    <w:p w:rsidR="002804D1" w:rsidRPr="000D3F31" w:rsidRDefault="002804D1" w:rsidP="00566E76">
      <w:pPr>
        <w:ind w:left="0" w:firstLine="0"/>
        <w:jc w:val="left"/>
        <w:rPr>
          <w:rFonts w:cs="David"/>
          <w:color w:val="1F4E79" w:themeColor="accent1" w:themeShade="80"/>
          <w:rtl/>
        </w:rPr>
      </w:pPr>
      <w:r w:rsidRPr="000D3F31">
        <w:rPr>
          <w:rFonts w:asciiTheme="minorBidi" w:hAnsiTheme="minorBidi" w:cs="David"/>
          <w:b/>
          <w:bCs/>
          <w:color w:val="1F4E79" w:themeColor="accent1" w:themeShade="80"/>
          <w:sz w:val="28"/>
          <w:szCs w:val="28"/>
          <w:rtl/>
        </w:rPr>
        <w:t>עובד/ת סוציאלי/ת</w:t>
      </w:r>
      <w:r w:rsidR="00566E76">
        <w:rPr>
          <w:rFonts w:asciiTheme="minorBidi" w:hAnsiTheme="minorBidi" w:cs="David" w:hint="cs"/>
          <w:b/>
          <w:bCs/>
          <w:color w:val="1F4E79" w:themeColor="accent1" w:themeShade="80"/>
          <w:sz w:val="28"/>
          <w:szCs w:val="28"/>
          <w:rtl/>
        </w:rPr>
        <w:t xml:space="preserve"> לטיפול בנפגע סמים (נוער)</w:t>
      </w:r>
      <w:r w:rsidRPr="000D3F31">
        <w:rPr>
          <w:rFonts w:asciiTheme="minorHAnsi" w:eastAsiaTheme="minorHAnsi" w:hAnsiTheme="minorHAnsi" w:cs="David"/>
          <w:b/>
          <w:bCs/>
          <w:color w:val="1F4E79" w:themeColor="accent1" w:themeShade="80"/>
          <w:sz w:val="32"/>
          <w:szCs w:val="32"/>
          <w:rtl/>
        </w:rPr>
        <w:t>.</w:t>
      </w:r>
    </w:p>
    <w:p w:rsidR="002804D1" w:rsidRDefault="002804D1" w:rsidP="002804D1">
      <w:pPr>
        <w:ind w:left="0" w:firstLine="0"/>
        <w:jc w:val="left"/>
        <w:rPr>
          <w:rFonts w:cs="David"/>
          <w:color w:val="70AD47" w:themeColor="accent6"/>
          <w:rtl/>
        </w:rPr>
      </w:pPr>
      <w:r>
        <w:rPr>
          <w:rFonts w:cs="David"/>
          <w:color w:val="70AD47" w:themeColor="accent6"/>
          <w:rtl/>
        </w:rPr>
        <w:tab/>
      </w:r>
      <w:r>
        <w:rPr>
          <w:rFonts w:cs="David"/>
          <w:color w:val="70AD47" w:themeColor="accent6"/>
          <w:rtl/>
        </w:rPr>
        <w:tab/>
      </w:r>
      <w:r>
        <w:rPr>
          <w:rFonts w:cs="David"/>
          <w:color w:val="70AD47" w:themeColor="accent6"/>
          <w:rtl/>
        </w:rPr>
        <w:tab/>
      </w:r>
      <w:r>
        <w:rPr>
          <w:rFonts w:cs="David"/>
          <w:color w:val="70AD47" w:themeColor="accent6"/>
          <w:rtl/>
        </w:rPr>
        <w:tab/>
      </w:r>
      <w:r>
        <w:rPr>
          <w:rFonts w:cs="David"/>
          <w:color w:val="70AD47" w:themeColor="accent6"/>
          <w:rtl/>
        </w:rPr>
        <w:tab/>
      </w:r>
      <w:r>
        <w:rPr>
          <w:rFonts w:cs="David"/>
          <w:color w:val="70AD47" w:themeColor="accent6"/>
          <w:rtl/>
        </w:rPr>
        <w:tab/>
      </w:r>
      <w:r>
        <w:rPr>
          <w:rFonts w:cs="David"/>
          <w:color w:val="70AD47" w:themeColor="accent6"/>
          <w:rtl/>
        </w:rPr>
        <w:tab/>
      </w:r>
      <w:r>
        <w:rPr>
          <w:rFonts w:cs="David"/>
          <w:color w:val="70AD47" w:themeColor="accent6"/>
          <w:rtl/>
        </w:rPr>
        <w:tab/>
      </w:r>
      <w:r>
        <w:rPr>
          <w:rFonts w:cs="David"/>
          <w:color w:val="70AD47" w:themeColor="accent6"/>
          <w:rtl/>
        </w:rPr>
        <w:tab/>
      </w:r>
    </w:p>
    <w:p w:rsidR="002804D1" w:rsidRDefault="002804D1" w:rsidP="002804D1">
      <w:pPr>
        <w:jc w:val="right"/>
        <w:rPr>
          <w:rFonts w:cs="David"/>
          <w:sz w:val="16"/>
          <w:szCs w:val="16"/>
          <w:rtl/>
        </w:rPr>
      </w:pPr>
    </w:p>
    <w:tbl>
      <w:tblPr>
        <w:bidiVisual/>
        <w:tblW w:w="9645" w:type="dxa"/>
        <w:tblInd w:w="-1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8114"/>
      </w:tblGrid>
      <w:tr w:rsidR="00566E76" w:rsidTr="00566E76">
        <w:trPr>
          <w:trHeight w:val="199"/>
        </w:trPr>
        <w:tc>
          <w:tcPr>
            <w:tcW w:w="1531" w:type="dxa"/>
            <w:tcBorders>
              <w:top w:val="single" w:sz="4" w:space="0" w:color="auto"/>
              <w:left w:val="single" w:sz="4" w:space="0" w:color="auto"/>
              <w:bottom w:val="single" w:sz="4" w:space="0" w:color="auto"/>
              <w:right w:val="single" w:sz="4" w:space="0" w:color="auto"/>
            </w:tcBorders>
            <w:hideMark/>
          </w:tcPr>
          <w:p w:rsidR="00566E76" w:rsidRPr="00566E76" w:rsidRDefault="00566E76">
            <w:pPr>
              <w:spacing w:line="276" w:lineRule="auto"/>
              <w:ind w:left="0" w:firstLine="0"/>
              <w:rPr>
                <w:rFonts w:cs="David"/>
                <w:b/>
                <w:bCs/>
                <w:sz w:val="24"/>
                <w:szCs w:val="24"/>
              </w:rPr>
            </w:pPr>
            <w:r w:rsidRPr="00566E76">
              <w:rPr>
                <w:rFonts w:cs="David"/>
                <w:b/>
                <w:bCs/>
                <w:sz w:val="24"/>
                <w:szCs w:val="24"/>
                <w:rtl/>
              </w:rPr>
              <w:t xml:space="preserve">המשרה </w:t>
            </w:r>
          </w:p>
        </w:tc>
        <w:tc>
          <w:tcPr>
            <w:tcW w:w="8114" w:type="dxa"/>
            <w:tcBorders>
              <w:top w:val="single" w:sz="4" w:space="0" w:color="auto"/>
              <w:left w:val="single" w:sz="4" w:space="0" w:color="auto"/>
              <w:bottom w:val="single" w:sz="4" w:space="0" w:color="auto"/>
              <w:right w:val="single" w:sz="4" w:space="0" w:color="auto"/>
            </w:tcBorders>
            <w:hideMark/>
          </w:tcPr>
          <w:p w:rsidR="00566E76" w:rsidRPr="00566E76" w:rsidRDefault="00566E76">
            <w:pPr>
              <w:spacing w:line="276" w:lineRule="auto"/>
              <w:ind w:left="0" w:firstLine="0"/>
              <w:rPr>
                <w:rFonts w:cs="David"/>
                <w:b/>
                <w:bCs/>
                <w:sz w:val="24"/>
                <w:szCs w:val="24"/>
                <w:rtl/>
              </w:rPr>
            </w:pPr>
            <w:r w:rsidRPr="00566E76">
              <w:rPr>
                <w:rFonts w:cs="David"/>
                <w:b/>
                <w:bCs/>
                <w:sz w:val="24"/>
                <w:szCs w:val="24"/>
                <w:rtl/>
              </w:rPr>
              <w:t>עובד/ת סוצ</w:t>
            </w:r>
            <w:r>
              <w:rPr>
                <w:rFonts w:cs="David"/>
                <w:b/>
                <w:bCs/>
                <w:sz w:val="24"/>
                <w:szCs w:val="24"/>
                <w:rtl/>
              </w:rPr>
              <w:t xml:space="preserve">יאלי/ת לטיפול בהתמכרויות סמים </w:t>
            </w:r>
            <w:r>
              <w:rPr>
                <w:rFonts w:cs="David" w:hint="cs"/>
                <w:b/>
                <w:bCs/>
                <w:sz w:val="24"/>
                <w:szCs w:val="24"/>
                <w:rtl/>
              </w:rPr>
              <w:t>(</w:t>
            </w:r>
            <w:r w:rsidRPr="00566E76">
              <w:rPr>
                <w:rFonts w:cs="David"/>
                <w:b/>
                <w:bCs/>
                <w:sz w:val="24"/>
                <w:szCs w:val="24"/>
                <w:rtl/>
              </w:rPr>
              <w:t>נוער</w:t>
            </w:r>
            <w:r>
              <w:rPr>
                <w:rFonts w:cs="David" w:hint="cs"/>
                <w:b/>
                <w:bCs/>
                <w:sz w:val="24"/>
                <w:szCs w:val="24"/>
                <w:rtl/>
              </w:rPr>
              <w:t>)</w:t>
            </w:r>
            <w:r w:rsidRPr="00566E76">
              <w:rPr>
                <w:rFonts w:cs="David"/>
                <w:b/>
                <w:bCs/>
                <w:sz w:val="24"/>
                <w:szCs w:val="24"/>
                <w:rtl/>
              </w:rPr>
              <w:t>.</w:t>
            </w:r>
          </w:p>
          <w:p w:rsidR="00566E76" w:rsidRDefault="00566E76">
            <w:pPr>
              <w:spacing w:line="276" w:lineRule="auto"/>
              <w:ind w:left="0" w:firstLine="0"/>
              <w:rPr>
                <w:rFonts w:cs="David"/>
                <w:sz w:val="24"/>
                <w:szCs w:val="24"/>
                <w:rtl/>
              </w:rPr>
            </w:pPr>
            <w:r>
              <w:rPr>
                <w:rFonts w:ascii="Times New Roman" w:eastAsia="Times New Roman" w:hAnsi="Times New Roman" w:cs="David"/>
                <w:b/>
                <w:bCs/>
                <w:noProof/>
                <w:sz w:val="20"/>
                <w:szCs w:val="24"/>
                <w:rtl/>
                <w:lang w:eastAsia="he-IL"/>
              </w:rPr>
              <w:t>*מדובר במשרה ייעודית ותלויית אישור תקציבי של משרד העבודה והרווחה והשירותים החברתיים</w:t>
            </w:r>
            <w:r>
              <w:rPr>
                <w:rFonts w:cs="David"/>
                <w:sz w:val="24"/>
                <w:szCs w:val="24"/>
                <w:rtl/>
              </w:rPr>
              <w:t>.</w:t>
            </w:r>
          </w:p>
        </w:tc>
      </w:tr>
      <w:tr w:rsidR="00566E76" w:rsidTr="00566E76">
        <w:tc>
          <w:tcPr>
            <w:tcW w:w="1531" w:type="dxa"/>
            <w:tcBorders>
              <w:top w:val="single" w:sz="4" w:space="0" w:color="auto"/>
              <w:left w:val="single" w:sz="4" w:space="0" w:color="auto"/>
              <w:bottom w:val="single" w:sz="4" w:space="0" w:color="auto"/>
              <w:right w:val="single" w:sz="4" w:space="0" w:color="auto"/>
            </w:tcBorders>
            <w:hideMark/>
          </w:tcPr>
          <w:p w:rsidR="00566E76" w:rsidRPr="00566E76" w:rsidRDefault="00566E76">
            <w:pPr>
              <w:spacing w:line="276" w:lineRule="auto"/>
              <w:ind w:left="0" w:firstLine="0"/>
              <w:rPr>
                <w:rFonts w:cs="David"/>
                <w:b/>
                <w:bCs/>
                <w:sz w:val="24"/>
                <w:szCs w:val="24"/>
                <w:rtl/>
              </w:rPr>
            </w:pPr>
            <w:r w:rsidRPr="00566E76">
              <w:rPr>
                <w:rFonts w:cs="David"/>
                <w:b/>
                <w:bCs/>
                <w:sz w:val="24"/>
                <w:szCs w:val="24"/>
                <w:rtl/>
              </w:rPr>
              <w:t>דירוג</w:t>
            </w:r>
          </w:p>
        </w:tc>
        <w:tc>
          <w:tcPr>
            <w:tcW w:w="8114" w:type="dxa"/>
            <w:tcBorders>
              <w:top w:val="single" w:sz="4" w:space="0" w:color="auto"/>
              <w:left w:val="single" w:sz="4" w:space="0" w:color="auto"/>
              <w:bottom w:val="single" w:sz="4" w:space="0" w:color="auto"/>
              <w:right w:val="single" w:sz="4" w:space="0" w:color="auto"/>
            </w:tcBorders>
            <w:hideMark/>
          </w:tcPr>
          <w:p w:rsidR="00566E76" w:rsidRDefault="00566E76">
            <w:pPr>
              <w:spacing w:line="276" w:lineRule="auto"/>
              <w:ind w:left="0" w:firstLine="0"/>
              <w:rPr>
                <w:rFonts w:cs="David"/>
                <w:sz w:val="24"/>
                <w:szCs w:val="24"/>
                <w:rtl/>
              </w:rPr>
            </w:pPr>
            <w:r>
              <w:rPr>
                <w:rFonts w:cs="David"/>
                <w:sz w:val="24"/>
                <w:szCs w:val="24"/>
                <w:rtl/>
              </w:rPr>
              <w:t>עובדים סוציאליים.</w:t>
            </w:r>
          </w:p>
        </w:tc>
      </w:tr>
      <w:tr w:rsidR="00566E76" w:rsidTr="00566E76">
        <w:tc>
          <w:tcPr>
            <w:tcW w:w="1531" w:type="dxa"/>
            <w:tcBorders>
              <w:top w:val="single" w:sz="4" w:space="0" w:color="auto"/>
              <w:left w:val="single" w:sz="4" w:space="0" w:color="auto"/>
              <w:bottom w:val="single" w:sz="4" w:space="0" w:color="auto"/>
              <w:right w:val="single" w:sz="4" w:space="0" w:color="auto"/>
            </w:tcBorders>
            <w:hideMark/>
          </w:tcPr>
          <w:p w:rsidR="00566E76" w:rsidRPr="00566E76" w:rsidRDefault="00566E76" w:rsidP="00566E76">
            <w:pPr>
              <w:spacing w:line="276" w:lineRule="auto"/>
              <w:ind w:left="0" w:firstLine="0"/>
              <w:rPr>
                <w:rFonts w:cs="David"/>
                <w:b/>
                <w:bCs/>
                <w:sz w:val="24"/>
                <w:szCs w:val="24"/>
                <w:rtl/>
              </w:rPr>
            </w:pPr>
            <w:r w:rsidRPr="00566E76">
              <w:rPr>
                <w:rFonts w:cs="David"/>
                <w:b/>
                <w:bCs/>
                <w:sz w:val="24"/>
                <w:szCs w:val="24"/>
                <w:rtl/>
              </w:rPr>
              <w:t>דרגה</w:t>
            </w:r>
          </w:p>
        </w:tc>
        <w:tc>
          <w:tcPr>
            <w:tcW w:w="8114" w:type="dxa"/>
            <w:tcBorders>
              <w:top w:val="single" w:sz="4" w:space="0" w:color="auto"/>
              <w:left w:val="single" w:sz="4" w:space="0" w:color="auto"/>
              <w:bottom w:val="single" w:sz="4" w:space="0" w:color="auto"/>
              <w:right w:val="single" w:sz="4" w:space="0" w:color="auto"/>
            </w:tcBorders>
            <w:hideMark/>
          </w:tcPr>
          <w:p w:rsidR="00566E76" w:rsidRDefault="00566E76" w:rsidP="00566E76">
            <w:pPr>
              <w:spacing w:line="276" w:lineRule="auto"/>
              <w:ind w:left="0" w:firstLine="0"/>
              <w:rPr>
                <w:rFonts w:cs="David"/>
                <w:sz w:val="24"/>
                <w:szCs w:val="24"/>
                <w:rtl/>
              </w:rPr>
            </w:pPr>
            <w:r>
              <w:rPr>
                <w:rFonts w:cs="David" w:hint="cs"/>
                <w:sz w:val="24"/>
                <w:szCs w:val="24"/>
                <w:rtl/>
              </w:rPr>
              <w:t>הדרגות יקבעו לפי הכללים הקבועים בהסכם הקיבוצי.</w:t>
            </w:r>
          </w:p>
        </w:tc>
      </w:tr>
      <w:tr w:rsidR="00566E76" w:rsidTr="00566E76">
        <w:trPr>
          <w:trHeight w:val="320"/>
        </w:trPr>
        <w:tc>
          <w:tcPr>
            <w:tcW w:w="1531" w:type="dxa"/>
            <w:tcBorders>
              <w:top w:val="single" w:sz="4" w:space="0" w:color="auto"/>
              <w:left w:val="single" w:sz="4" w:space="0" w:color="auto"/>
              <w:bottom w:val="single" w:sz="4" w:space="0" w:color="auto"/>
              <w:right w:val="single" w:sz="4" w:space="0" w:color="auto"/>
            </w:tcBorders>
            <w:hideMark/>
          </w:tcPr>
          <w:p w:rsidR="00566E76" w:rsidRPr="00566E76" w:rsidRDefault="00566E76" w:rsidP="00566E76">
            <w:pPr>
              <w:spacing w:line="276" w:lineRule="auto"/>
              <w:ind w:left="0" w:firstLine="0"/>
              <w:rPr>
                <w:rFonts w:cs="David"/>
                <w:b/>
                <w:bCs/>
                <w:sz w:val="24"/>
                <w:szCs w:val="24"/>
                <w:rtl/>
              </w:rPr>
            </w:pPr>
            <w:r w:rsidRPr="00566E76">
              <w:rPr>
                <w:rFonts w:cs="David"/>
                <w:b/>
                <w:bCs/>
                <w:sz w:val="24"/>
                <w:szCs w:val="24"/>
                <w:rtl/>
              </w:rPr>
              <w:t>היקף משרה</w:t>
            </w:r>
          </w:p>
        </w:tc>
        <w:tc>
          <w:tcPr>
            <w:tcW w:w="8114" w:type="dxa"/>
            <w:tcBorders>
              <w:top w:val="single" w:sz="4" w:space="0" w:color="auto"/>
              <w:left w:val="single" w:sz="4" w:space="0" w:color="auto"/>
              <w:bottom w:val="single" w:sz="4" w:space="0" w:color="auto"/>
              <w:right w:val="single" w:sz="4" w:space="0" w:color="auto"/>
            </w:tcBorders>
            <w:hideMark/>
          </w:tcPr>
          <w:p w:rsidR="00566E76" w:rsidRDefault="00566E76" w:rsidP="00566E76">
            <w:pPr>
              <w:spacing w:line="276" w:lineRule="auto"/>
              <w:ind w:left="0" w:firstLine="0"/>
              <w:rPr>
                <w:rFonts w:cs="David"/>
                <w:sz w:val="24"/>
                <w:szCs w:val="24"/>
                <w:rtl/>
              </w:rPr>
            </w:pPr>
            <w:r>
              <w:rPr>
                <w:rFonts w:cs="David" w:hint="cs"/>
                <w:sz w:val="24"/>
                <w:szCs w:val="24"/>
                <w:rtl/>
              </w:rPr>
              <w:t>50</w:t>
            </w:r>
            <w:r>
              <w:rPr>
                <w:rFonts w:cs="David"/>
                <w:sz w:val="24"/>
                <w:szCs w:val="24"/>
                <w:rtl/>
              </w:rPr>
              <w:t>% משרה.</w:t>
            </w:r>
          </w:p>
        </w:tc>
      </w:tr>
      <w:tr w:rsidR="00566E76" w:rsidTr="00566E76">
        <w:trPr>
          <w:trHeight w:val="5629"/>
        </w:trPr>
        <w:tc>
          <w:tcPr>
            <w:tcW w:w="1531" w:type="dxa"/>
            <w:tcBorders>
              <w:top w:val="single" w:sz="4" w:space="0" w:color="auto"/>
              <w:left w:val="single" w:sz="4" w:space="0" w:color="auto"/>
              <w:bottom w:val="single" w:sz="4" w:space="0" w:color="auto"/>
              <w:right w:val="single" w:sz="4" w:space="0" w:color="auto"/>
            </w:tcBorders>
            <w:hideMark/>
          </w:tcPr>
          <w:p w:rsidR="00566E76" w:rsidRPr="00566E76" w:rsidRDefault="00566E76" w:rsidP="00566E76">
            <w:pPr>
              <w:spacing w:line="276" w:lineRule="auto"/>
              <w:ind w:left="0" w:firstLine="0"/>
              <w:rPr>
                <w:rFonts w:cs="David"/>
                <w:b/>
                <w:bCs/>
                <w:sz w:val="24"/>
                <w:szCs w:val="24"/>
                <w:rtl/>
              </w:rPr>
            </w:pPr>
            <w:r w:rsidRPr="00566E76">
              <w:rPr>
                <w:rFonts w:cs="David"/>
                <w:b/>
                <w:bCs/>
                <w:sz w:val="24"/>
                <w:szCs w:val="24"/>
                <w:rtl/>
              </w:rPr>
              <w:t>תיאור התפקיד</w:t>
            </w:r>
          </w:p>
        </w:tc>
        <w:tc>
          <w:tcPr>
            <w:tcW w:w="8114" w:type="dxa"/>
            <w:tcBorders>
              <w:top w:val="single" w:sz="4" w:space="0" w:color="auto"/>
              <w:left w:val="single" w:sz="4" w:space="0" w:color="auto"/>
              <w:bottom w:val="single" w:sz="4" w:space="0" w:color="auto"/>
              <w:right w:val="single" w:sz="4" w:space="0" w:color="auto"/>
            </w:tcBorders>
          </w:tcPr>
          <w:p w:rsidR="00566E76" w:rsidRDefault="00566E76" w:rsidP="00566E76">
            <w:pPr>
              <w:numPr>
                <w:ilvl w:val="0"/>
                <w:numId w:val="12"/>
              </w:numPr>
              <w:tabs>
                <w:tab w:val="left" w:pos="317"/>
              </w:tabs>
              <w:spacing w:line="276" w:lineRule="auto"/>
              <w:rPr>
                <w:rFonts w:cs="David"/>
                <w:sz w:val="24"/>
                <w:szCs w:val="24"/>
                <w:rtl/>
              </w:rPr>
            </w:pPr>
            <w:r>
              <w:rPr>
                <w:rFonts w:cs="David"/>
                <w:sz w:val="24"/>
                <w:szCs w:val="24"/>
                <w:rtl/>
              </w:rPr>
              <w:t>מתן השירות לפונים נפגעי סמים באזור גאוגרפי מוגדר.</w:t>
            </w:r>
          </w:p>
          <w:p w:rsidR="00566E76" w:rsidRDefault="00566E76" w:rsidP="00566E76">
            <w:pPr>
              <w:numPr>
                <w:ilvl w:val="0"/>
                <w:numId w:val="12"/>
              </w:numPr>
              <w:tabs>
                <w:tab w:val="left" w:pos="317"/>
              </w:tabs>
              <w:spacing w:line="276" w:lineRule="auto"/>
              <w:rPr>
                <w:rFonts w:cs="David"/>
                <w:sz w:val="24"/>
                <w:szCs w:val="24"/>
                <w:rtl/>
              </w:rPr>
            </w:pPr>
            <w:r>
              <w:rPr>
                <w:rFonts w:cs="David"/>
                <w:sz w:val="24"/>
                <w:szCs w:val="24"/>
                <w:rtl/>
              </w:rPr>
              <w:t>טיפול בפונים נפגעי סמים במטרה לשפר תפקודם האישי, המשפחתי והחברתי ע"י ייעוץ, טיפול ישיר ועקיף והפנייה למוסדות ושירותים רלוונטיים. הטיפול יינתן בהתאם לשיטות המקובלות במקצוע ועפ"י הנחייה ייחודית בנושא הסמים אשר תינתן ע"י היחידה האחראית המשרד.</w:t>
            </w:r>
          </w:p>
          <w:p w:rsidR="00566E76" w:rsidRDefault="00566E76" w:rsidP="00566E76">
            <w:pPr>
              <w:numPr>
                <w:ilvl w:val="0"/>
                <w:numId w:val="12"/>
              </w:numPr>
              <w:tabs>
                <w:tab w:val="left" w:pos="317"/>
              </w:tabs>
              <w:spacing w:line="276" w:lineRule="auto"/>
              <w:rPr>
                <w:rFonts w:cs="David"/>
                <w:sz w:val="24"/>
                <w:szCs w:val="24"/>
              </w:rPr>
            </w:pPr>
            <w:r>
              <w:rPr>
                <w:rFonts w:cs="David"/>
                <w:sz w:val="24"/>
                <w:szCs w:val="24"/>
                <w:rtl/>
              </w:rPr>
              <w:t>שיפור מצבן של אוכלוסיות נפגעי הסמים שבטיפולו באמצעות בהפעלת תכניות אישיות, משפחתיות, קבוצתיות וקהילתיות.</w:t>
            </w:r>
          </w:p>
          <w:p w:rsidR="00566E76" w:rsidRDefault="00566E76" w:rsidP="00566E76">
            <w:pPr>
              <w:numPr>
                <w:ilvl w:val="0"/>
                <w:numId w:val="12"/>
              </w:numPr>
              <w:tabs>
                <w:tab w:val="left" w:pos="317"/>
              </w:tabs>
              <w:spacing w:line="276" w:lineRule="auto"/>
              <w:rPr>
                <w:rFonts w:cs="David"/>
                <w:sz w:val="24"/>
                <w:szCs w:val="24"/>
              </w:rPr>
            </w:pPr>
            <w:r>
              <w:rPr>
                <w:rFonts w:cs="David"/>
                <w:sz w:val="24"/>
                <w:szCs w:val="24"/>
                <w:rtl/>
              </w:rPr>
              <w:t>ייזום פעולות איתור, בדיקת צרכים וסוגי המענים הנדרשים לאוכלוסיית יעד זו.</w:t>
            </w:r>
          </w:p>
          <w:p w:rsidR="00566E76" w:rsidRDefault="00566E76" w:rsidP="00566E76">
            <w:pPr>
              <w:numPr>
                <w:ilvl w:val="0"/>
                <w:numId w:val="12"/>
              </w:numPr>
              <w:tabs>
                <w:tab w:val="left" w:pos="317"/>
              </w:tabs>
              <w:spacing w:line="276" w:lineRule="auto"/>
              <w:rPr>
                <w:rFonts w:cs="David"/>
                <w:sz w:val="24"/>
                <w:szCs w:val="24"/>
              </w:rPr>
            </w:pPr>
            <w:r>
              <w:rPr>
                <w:rFonts w:cs="David"/>
                <w:sz w:val="24"/>
                <w:szCs w:val="24"/>
                <w:rtl/>
              </w:rPr>
              <w:t>קיום מפגשים ושיחות עם הלקוחות נפגעי הסמים בכל מקום לצרכי איתור וטיפול.</w:t>
            </w:r>
          </w:p>
          <w:p w:rsidR="00566E76" w:rsidRDefault="00566E76" w:rsidP="00566E76">
            <w:pPr>
              <w:numPr>
                <w:ilvl w:val="0"/>
                <w:numId w:val="12"/>
              </w:numPr>
              <w:tabs>
                <w:tab w:val="left" w:pos="317"/>
              </w:tabs>
              <w:spacing w:line="276" w:lineRule="auto"/>
              <w:rPr>
                <w:rFonts w:cs="David"/>
                <w:sz w:val="24"/>
                <w:szCs w:val="24"/>
              </w:rPr>
            </w:pPr>
            <w:r>
              <w:rPr>
                <w:rFonts w:cs="David"/>
                <w:sz w:val="24"/>
                <w:szCs w:val="24"/>
                <w:rtl/>
              </w:rPr>
              <w:t>אחריות לקיום הקשר של המחלקה לש"ח עם גורמים מקצועיים אחרים בקהילה ועידודם לשיתוף פעולה ותמיכה ותכניות למען נפגעי סמים (שירותי בריאות, חינוך, שיקום, תעסוקה, משטרה ועוד).</w:t>
            </w:r>
          </w:p>
          <w:p w:rsidR="00566E76" w:rsidRDefault="00566E76" w:rsidP="00566E76">
            <w:pPr>
              <w:numPr>
                <w:ilvl w:val="0"/>
                <w:numId w:val="12"/>
              </w:numPr>
              <w:tabs>
                <w:tab w:val="left" w:pos="317"/>
              </w:tabs>
              <w:spacing w:line="276" w:lineRule="auto"/>
              <w:rPr>
                <w:rFonts w:cs="David"/>
                <w:sz w:val="24"/>
                <w:szCs w:val="24"/>
              </w:rPr>
            </w:pPr>
            <w:r>
              <w:rPr>
                <w:rFonts w:cs="David"/>
                <w:sz w:val="24"/>
                <w:szCs w:val="24"/>
                <w:rtl/>
              </w:rPr>
              <w:t xml:space="preserve">אחריות לריכוז הידע והעברתו בפני העובדים האחרים </w:t>
            </w:r>
            <w:r>
              <w:rPr>
                <w:rFonts w:cs="David" w:hint="cs"/>
                <w:sz w:val="24"/>
                <w:szCs w:val="24"/>
                <w:rtl/>
              </w:rPr>
              <w:t>באגף</w:t>
            </w:r>
            <w:r>
              <w:rPr>
                <w:rFonts w:cs="David"/>
                <w:sz w:val="24"/>
                <w:szCs w:val="24"/>
                <w:rtl/>
              </w:rPr>
              <w:t xml:space="preserve"> לשם תיאום הטיפול בנפגע הסמים ובמשפחתו.</w:t>
            </w:r>
          </w:p>
          <w:p w:rsidR="00566E76" w:rsidRDefault="00566E76" w:rsidP="00566E76">
            <w:pPr>
              <w:numPr>
                <w:ilvl w:val="0"/>
                <w:numId w:val="12"/>
              </w:numPr>
              <w:tabs>
                <w:tab w:val="left" w:pos="317"/>
              </w:tabs>
              <w:spacing w:line="276" w:lineRule="auto"/>
              <w:rPr>
                <w:rFonts w:cs="David"/>
                <w:sz w:val="24"/>
                <w:szCs w:val="24"/>
              </w:rPr>
            </w:pPr>
            <w:r>
              <w:rPr>
                <w:rFonts w:cs="David"/>
                <w:sz w:val="24"/>
                <w:szCs w:val="24"/>
                <w:rtl/>
              </w:rPr>
              <w:t>שיווק הנושא וקידום גיוס המשאבים, קיום פעולות מיוחדות למען אוכלוסיות נפגעי סמים.</w:t>
            </w:r>
          </w:p>
          <w:p w:rsidR="00566E76" w:rsidRDefault="00566E76" w:rsidP="00566E76">
            <w:pPr>
              <w:numPr>
                <w:ilvl w:val="0"/>
                <w:numId w:val="12"/>
              </w:numPr>
              <w:tabs>
                <w:tab w:val="left" w:pos="317"/>
              </w:tabs>
              <w:spacing w:line="276" w:lineRule="auto"/>
              <w:rPr>
                <w:rFonts w:cs="David"/>
                <w:sz w:val="24"/>
                <w:szCs w:val="24"/>
              </w:rPr>
            </w:pPr>
            <w:r>
              <w:rPr>
                <w:rFonts w:cs="David"/>
                <w:sz w:val="24"/>
                <w:szCs w:val="24"/>
                <w:rtl/>
              </w:rPr>
              <w:t>אחריות לריכוז המידע על המטופלים והעברתו, בצורה שתיקבע ע"י הנהלת היחידה לטיפול בנפגעי סמים.</w:t>
            </w:r>
          </w:p>
          <w:p w:rsidR="00566E76" w:rsidRDefault="00566E76" w:rsidP="00566E76">
            <w:pPr>
              <w:numPr>
                <w:ilvl w:val="0"/>
                <w:numId w:val="12"/>
              </w:numPr>
              <w:tabs>
                <w:tab w:val="left" w:pos="317"/>
              </w:tabs>
              <w:spacing w:line="276" w:lineRule="auto"/>
              <w:rPr>
                <w:rFonts w:cs="David"/>
                <w:sz w:val="24"/>
                <w:szCs w:val="24"/>
              </w:rPr>
            </w:pPr>
            <w:r>
              <w:rPr>
                <w:rFonts w:cs="David"/>
                <w:sz w:val="24"/>
                <w:szCs w:val="24"/>
                <w:rtl/>
              </w:rPr>
              <w:t xml:space="preserve">אחריות לתיעוד התכניות המתבצעות </w:t>
            </w:r>
            <w:r>
              <w:rPr>
                <w:rFonts w:cs="David" w:hint="cs"/>
                <w:sz w:val="24"/>
                <w:szCs w:val="24"/>
                <w:rtl/>
              </w:rPr>
              <w:t>באגף</w:t>
            </w:r>
            <w:r>
              <w:rPr>
                <w:rFonts w:cs="David"/>
                <w:sz w:val="24"/>
                <w:szCs w:val="24"/>
                <w:rtl/>
              </w:rPr>
              <w:t>, ריכוז דיווחים, וניתוחם והגשת המלצות ומסקנות למנהל המחלקה לש"ח.</w:t>
            </w:r>
          </w:p>
          <w:p w:rsidR="00566E76" w:rsidRDefault="00566E76" w:rsidP="00566E76">
            <w:pPr>
              <w:numPr>
                <w:ilvl w:val="0"/>
                <w:numId w:val="12"/>
              </w:numPr>
              <w:tabs>
                <w:tab w:val="left" w:pos="317"/>
              </w:tabs>
              <w:spacing w:line="276" w:lineRule="auto"/>
              <w:rPr>
                <w:rFonts w:cs="David"/>
                <w:sz w:val="24"/>
                <w:szCs w:val="24"/>
              </w:rPr>
            </w:pPr>
            <w:r>
              <w:rPr>
                <w:rFonts w:cs="David"/>
                <w:sz w:val="24"/>
                <w:szCs w:val="24"/>
                <w:rtl/>
              </w:rPr>
              <w:t xml:space="preserve">שותפות בקביעת מדיניות המחלקה ותכניות העבודה הנקבעת עפ"י מדיניות המשרד. </w:t>
            </w:r>
          </w:p>
          <w:p w:rsidR="00566E76" w:rsidRDefault="00566E76" w:rsidP="00566E76">
            <w:pPr>
              <w:numPr>
                <w:ilvl w:val="0"/>
                <w:numId w:val="12"/>
              </w:numPr>
              <w:tabs>
                <w:tab w:val="left" w:pos="317"/>
              </w:tabs>
              <w:spacing w:line="276" w:lineRule="auto"/>
              <w:rPr>
                <w:rFonts w:cs="David"/>
                <w:sz w:val="24"/>
                <w:szCs w:val="24"/>
              </w:rPr>
            </w:pPr>
            <w:r>
              <w:rPr>
                <w:rFonts w:cs="David"/>
                <w:sz w:val="24"/>
                <w:szCs w:val="24"/>
                <w:rtl/>
              </w:rPr>
              <w:t xml:space="preserve">ביצוע משימות דומות ו/או נוספות בהתאם להנחיית מנהלת </w:t>
            </w:r>
            <w:r>
              <w:rPr>
                <w:rFonts w:cs="David" w:hint="cs"/>
                <w:sz w:val="24"/>
                <w:szCs w:val="24"/>
                <w:rtl/>
              </w:rPr>
              <w:t>האגף</w:t>
            </w:r>
            <w:r>
              <w:rPr>
                <w:rFonts w:cs="David"/>
                <w:sz w:val="24"/>
                <w:szCs w:val="24"/>
                <w:rtl/>
              </w:rPr>
              <w:t>.</w:t>
            </w:r>
          </w:p>
          <w:p w:rsidR="00566E76" w:rsidRDefault="00566E76" w:rsidP="00566E76">
            <w:pPr>
              <w:tabs>
                <w:tab w:val="left" w:pos="317"/>
              </w:tabs>
              <w:spacing w:line="276" w:lineRule="auto"/>
              <w:ind w:left="0" w:firstLine="0"/>
              <w:rPr>
                <w:rFonts w:cs="David"/>
                <w:sz w:val="24"/>
                <w:szCs w:val="24"/>
                <w:rtl/>
              </w:rPr>
            </w:pPr>
            <w:r>
              <w:rPr>
                <w:rFonts w:cs="David" w:hint="cs"/>
                <w:sz w:val="24"/>
                <w:szCs w:val="24"/>
                <w:rtl/>
              </w:rPr>
              <w:t>הערה: קרימינולוג קליני יתקבל לעבודה רק במחלקה לשירותים חברתיים אשר מס' תקני עו"ס לטיפול בנפגעי סמים בה כולל יותר ממשרת עובד סוציאלי לטיפול בנפגע סמים אחד (לרבות מנהל המרכז לטיפול בנפגעי סמים).</w:t>
            </w:r>
          </w:p>
          <w:p w:rsidR="00566E76" w:rsidRDefault="00566E76" w:rsidP="00566E76">
            <w:pPr>
              <w:tabs>
                <w:tab w:val="left" w:pos="317"/>
              </w:tabs>
              <w:spacing w:line="276" w:lineRule="auto"/>
              <w:ind w:left="0" w:firstLine="0"/>
              <w:rPr>
                <w:rFonts w:cs="David"/>
                <w:sz w:val="24"/>
                <w:szCs w:val="24"/>
                <w:rtl/>
              </w:rPr>
            </w:pPr>
            <w:r>
              <w:rPr>
                <w:rFonts w:cs="David" w:hint="cs"/>
                <w:sz w:val="24"/>
                <w:szCs w:val="24"/>
                <w:rtl/>
              </w:rPr>
              <w:t xml:space="preserve">במקרה כזה יועסק קרימינולוג קליני שיבצע את תפקידי העובד הסוציאלי, רק בנוסף לעובד סוציאלי אחד. </w:t>
            </w:r>
          </w:p>
          <w:p w:rsidR="00566E76" w:rsidRDefault="00566E76" w:rsidP="00566E76">
            <w:pPr>
              <w:tabs>
                <w:tab w:val="left" w:pos="317"/>
              </w:tabs>
              <w:spacing w:line="276" w:lineRule="auto"/>
              <w:ind w:left="0" w:firstLine="0"/>
              <w:rPr>
                <w:rFonts w:cs="David"/>
                <w:sz w:val="24"/>
                <w:szCs w:val="24"/>
              </w:rPr>
            </w:pPr>
            <w:r>
              <w:rPr>
                <w:rFonts w:cs="David" w:hint="cs"/>
                <w:sz w:val="24"/>
                <w:szCs w:val="24"/>
                <w:rtl/>
              </w:rPr>
              <w:t>במחלקה לשירותים חברתיים אשר מס' התקנים המזערי בו כולל משרה אחת של עובד סוציאלי לטיפול בנפגעי סמים או פחות, לא ניתן יהיה להעסיק קרימינולוג קליני במקום העוד הסוציאלי.</w:t>
            </w:r>
          </w:p>
          <w:p w:rsidR="00566E76" w:rsidRPr="00566E76" w:rsidRDefault="00566E76" w:rsidP="00566E76">
            <w:pPr>
              <w:tabs>
                <w:tab w:val="left" w:pos="317"/>
              </w:tabs>
              <w:spacing w:line="276" w:lineRule="auto"/>
              <w:rPr>
                <w:rFonts w:cs="David"/>
                <w:sz w:val="24"/>
                <w:szCs w:val="24"/>
              </w:rPr>
            </w:pPr>
          </w:p>
        </w:tc>
      </w:tr>
      <w:tr w:rsidR="00566E76" w:rsidTr="00566E76">
        <w:tc>
          <w:tcPr>
            <w:tcW w:w="1531" w:type="dxa"/>
            <w:tcBorders>
              <w:top w:val="single" w:sz="4" w:space="0" w:color="auto"/>
              <w:left w:val="single" w:sz="4" w:space="0" w:color="auto"/>
              <w:bottom w:val="nil"/>
              <w:right w:val="single" w:sz="4" w:space="0" w:color="auto"/>
            </w:tcBorders>
            <w:hideMark/>
          </w:tcPr>
          <w:p w:rsidR="00566E76" w:rsidRPr="00566E76" w:rsidRDefault="00566E76" w:rsidP="00566E76">
            <w:pPr>
              <w:spacing w:line="276" w:lineRule="auto"/>
              <w:ind w:left="0" w:firstLine="0"/>
              <w:rPr>
                <w:rFonts w:cs="David"/>
                <w:b/>
                <w:bCs/>
                <w:sz w:val="24"/>
                <w:szCs w:val="24"/>
              </w:rPr>
            </w:pPr>
            <w:r w:rsidRPr="00566E76">
              <w:rPr>
                <w:rFonts w:cs="David"/>
                <w:b/>
                <w:bCs/>
                <w:sz w:val="24"/>
                <w:szCs w:val="24"/>
                <w:rtl/>
              </w:rPr>
              <w:t xml:space="preserve">תנאי סף </w:t>
            </w:r>
          </w:p>
        </w:tc>
        <w:tc>
          <w:tcPr>
            <w:tcW w:w="8114" w:type="dxa"/>
            <w:tcBorders>
              <w:top w:val="single" w:sz="4" w:space="0" w:color="auto"/>
              <w:left w:val="single" w:sz="4" w:space="0" w:color="auto"/>
              <w:bottom w:val="single" w:sz="4" w:space="0" w:color="auto"/>
              <w:right w:val="single" w:sz="4" w:space="0" w:color="auto"/>
            </w:tcBorders>
          </w:tcPr>
          <w:p w:rsidR="00566E76" w:rsidRPr="00566E76" w:rsidRDefault="00566E76" w:rsidP="00566E76">
            <w:pPr>
              <w:spacing w:line="276" w:lineRule="auto"/>
              <w:ind w:left="0" w:firstLine="0"/>
              <w:rPr>
                <w:rFonts w:cs="David"/>
                <w:b/>
                <w:bCs/>
                <w:sz w:val="24"/>
                <w:szCs w:val="24"/>
                <w:u w:val="single"/>
                <w:rtl/>
              </w:rPr>
            </w:pPr>
            <w:r w:rsidRPr="00566E76">
              <w:rPr>
                <w:rFonts w:cs="David"/>
                <w:b/>
                <w:bCs/>
                <w:sz w:val="24"/>
                <w:szCs w:val="24"/>
                <w:u w:val="single"/>
                <w:rtl/>
              </w:rPr>
              <w:t>השכלה ודרישות מקצועיות</w:t>
            </w:r>
          </w:p>
          <w:tbl>
            <w:tblPr>
              <w:tblStyle w:val="aa"/>
              <w:bidiVisual/>
              <w:tblW w:w="0" w:type="auto"/>
              <w:tblLook w:val="04A0" w:firstRow="1" w:lastRow="0" w:firstColumn="1" w:lastColumn="0" w:noHBand="0" w:noVBand="1"/>
            </w:tblPr>
            <w:tblGrid>
              <w:gridCol w:w="4135"/>
              <w:gridCol w:w="3753"/>
            </w:tblGrid>
            <w:tr w:rsidR="00566E76" w:rsidTr="00B06BB7">
              <w:tc>
                <w:tcPr>
                  <w:tcW w:w="4135" w:type="dxa"/>
                </w:tcPr>
                <w:p w:rsidR="00566E76" w:rsidRPr="00566E76" w:rsidRDefault="00566E76" w:rsidP="00566E76">
                  <w:pPr>
                    <w:spacing w:line="276" w:lineRule="auto"/>
                    <w:ind w:left="0" w:firstLine="0"/>
                    <w:jc w:val="center"/>
                    <w:rPr>
                      <w:rFonts w:cs="David"/>
                      <w:b/>
                      <w:bCs/>
                      <w:sz w:val="24"/>
                      <w:szCs w:val="24"/>
                      <w:rtl/>
                    </w:rPr>
                  </w:pPr>
                  <w:r w:rsidRPr="00566E76">
                    <w:rPr>
                      <w:rFonts w:cs="David" w:hint="cs"/>
                      <w:b/>
                      <w:bCs/>
                      <w:sz w:val="24"/>
                      <w:szCs w:val="24"/>
                      <w:rtl/>
                    </w:rPr>
                    <w:t>לעו"ס</w:t>
                  </w:r>
                </w:p>
              </w:tc>
              <w:tc>
                <w:tcPr>
                  <w:tcW w:w="3753" w:type="dxa"/>
                </w:tcPr>
                <w:p w:rsidR="00566E76" w:rsidRPr="00566E76" w:rsidRDefault="00566E76" w:rsidP="00566E76">
                  <w:pPr>
                    <w:spacing w:line="276" w:lineRule="auto"/>
                    <w:ind w:left="0" w:firstLine="0"/>
                    <w:jc w:val="center"/>
                    <w:rPr>
                      <w:rFonts w:cs="David"/>
                      <w:b/>
                      <w:bCs/>
                      <w:sz w:val="24"/>
                      <w:szCs w:val="24"/>
                      <w:rtl/>
                    </w:rPr>
                  </w:pPr>
                  <w:r w:rsidRPr="00566E76">
                    <w:rPr>
                      <w:rFonts w:cs="David" w:hint="cs"/>
                      <w:b/>
                      <w:bCs/>
                      <w:sz w:val="24"/>
                      <w:szCs w:val="24"/>
                      <w:rtl/>
                    </w:rPr>
                    <w:t>לקרימינולוג קליני</w:t>
                  </w:r>
                </w:p>
              </w:tc>
            </w:tr>
            <w:tr w:rsidR="00566E76" w:rsidTr="00B06BB7">
              <w:tc>
                <w:tcPr>
                  <w:tcW w:w="4135" w:type="dxa"/>
                </w:tcPr>
                <w:p w:rsidR="00566E76" w:rsidRDefault="00566E76" w:rsidP="00566E76">
                  <w:pPr>
                    <w:spacing w:line="276" w:lineRule="auto"/>
                    <w:ind w:left="0" w:firstLine="0"/>
                    <w:rPr>
                      <w:rFonts w:cs="David"/>
                      <w:sz w:val="24"/>
                      <w:szCs w:val="24"/>
                      <w:rtl/>
                    </w:rPr>
                  </w:pPr>
                  <w:r>
                    <w:rPr>
                      <w:rFonts w:cs="David" w:hint="cs"/>
                      <w:sz w:val="24"/>
                      <w:szCs w:val="24"/>
                      <w:rtl/>
                    </w:rPr>
                    <w:t>עובד סוציאלי בעל תואר בוגר בעבודה סוציאלית</w:t>
                  </w:r>
                </w:p>
              </w:tc>
              <w:tc>
                <w:tcPr>
                  <w:tcW w:w="3753" w:type="dxa"/>
                </w:tcPr>
                <w:p w:rsidR="00566E76" w:rsidRDefault="00566E76" w:rsidP="00566E76">
                  <w:pPr>
                    <w:spacing w:line="276" w:lineRule="auto"/>
                    <w:ind w:left="0" w:firstLine="0"/>
                    <w:rPr>
                      <w:rFonts w:cs="David"/>
                      <w:sz w:val="24"/>
                      <w:szCs w:val="24"/>
                      <w:rtl/>
                    </w:rPr>
                  </w:pPr>
                  <w:r>
                    <w:rPr>
                      <w:rFonts w:cs="David" w:hint="cs"/>
                      <w:sz w:val="24"/>
                      <w:szCs w:val="24"/>
                      <w:rtl/>
                    </w:rPr>
                    <w:t>קרימינולוג קליני בעל תואר שני בקרימינולוגיה קלינית של מוסד להשכלה גבוהה בישראל</w:t>
                  </w:r>
                </w:p>
              </w:tc>
            </w:tr>
            <w:tr w:rsidR="00566E76" w:rsidTr="00B06BB7">
              <w:tc>
                <w:tcPr>
                  <w:tcW w:w="4135" w:type="dxa"/>
                </w:tcPr>
                <w:p w:rsidR="00566E76" w:rsidRDefault="00566E76" w:rsidP="00566E76">
                  <w:pPr>
                    <w:spacing w:line="276" w:lineRule="auto"/>
                    <w:ind w:left="0" w:firstLine="0"/>
                    <w:rPr>
                      <w:rFonts w:cs="David"/>
                      <w:sz w:val="24"/>
                      <w:szCs w:val="24"/>
                      <w:rtl/>
                    </w:rPr>
                  </w:pPr>
                  <w:r>
                    <w:rPr>
                      <w:rFonts w:cs="David" w:hint="cs"/>
                      <w:sz w:val="24"/>
                      <w:szCs w:val="24"/>
                      <w:rtl/>
                    </w:rPr>
                    <w:t>רישום בפנקס העובדים הסוציאליים</w:t>
                  </w:r>
                </w:p>
              </w:tc>
              <w:tc>
                <w:tcPr>
                  <w:tcW w:w="3753" w:type="dxa"/>
                </w:tcPr>
                <w:p w:rsidR="00566E76" w:rsidRDefault="00566E76" w:rsidP="00566E76">
                  <w:pPr>
                    <w:spacing w:line="276" w:lineRule="auto"/>
                    <w:ind w:left="0" w:firstLine="0"/>
                    <w:rPr>
                      <w:rFonts w:cs="David"/>
                      <w:sz w:val="24"/>
                      <w:szCs w:val="24"/>
                      <w:rtl/>
                    </w:rPr>
                  </w:pPr>
                </w:p>
              </w:tc>
            </w:tr>
            <w:tr w:rsidR="00B06BB7" w:rsidTr="00B06BB7">
              <w:tc>
                <w:tcPr>
                  <w:tcW w:w="4135" w:type="dxa"/>
                </w:tcPr>
                <w:p w:rsidR="00B06BB7" w:rsidRDefault="00B06BB7" w:rsidP="00B06BB7">
                  <w:pPr>
                    <w:spacing w:line="276" w:lineRule="auto"/>
                    <w:rPr>
                      <w:rFonts w:cs="David"/>
                      <w:sz w:val="24"/>
                      <w:szCs w:val="24"/>
                      <w:rtl/>
                    </w:rPr>
                  </w:pPr>
                  <w:r>
                    <w:rPr>
                      <w:rFonts w:cs="David"/>
                      <w:sz w:val="24"/>
                      <w:szCs w:val="24"/>
                      <w:rtl/>
                    </w:rPr>
                    <w:lastRenderedPageBreak/>
                    <w:t xml:space="preserve">המתקבל לתפקיד </w:t>
                  </w:r>
                  <w:r>
                    <w:rPr>
                      <w:rFonts w:cs="David" w:hint="cs"/>
                      <w:sz w:val="24"/>
                      <w:szCs w:val="24"/>
                      <w:rtl/>
                    </w:rPr>
                    <w:t>יתחייב</w:t>
                  </w:r>
                  <w:r>
                    <w:rPr>
                      <w:rFonts w:cs="David"/>
                      <w:sz w:val="24"/>
                      <w:szCs w:val="24"/>
                      <w:rtl/>
                    </w:rPr>
                    <w:t xml:space="preserve"> לעבור קורס לטיפול</w:t>
                  </w:r>
                </w:p>
                <w:p w:rsidR="00B06BB7" w:rsidRDefault="00B06BB7" w:rsidP="00B06BB7">
                  <w:pPr>
                    <w:spacing w:line="276" w:lineRule="auto"/>
                    <w:rPr>
                      <w:rFonts w:cs="David"/>
                      <w:sz w:val="24"/>
                      <w:szCs w:val="24"/>
                      <w:rtl/>
                    </w:rPr>
                  </w:pPr>
                  <w:r>
                    <w:rPr>
                      <w:rFonts w:cs="David"/>
                      <w:sz w:val="24"/>
                      <w:szCs w:val="24"/>
                      <w:rtl/>
                    </w:rPr>
                    <w:t>בנפגעי סמים, אשר מוכר ע"י המשרד, לאחר</w:t>
                  </w:r>
                </w:p>
                <w:p w:rsidR="00B06BB7" w:rsidRDefault="00B06BB7" w:rsidP="00B06BB7">
                  <w:pPr>
                    <w:spacing w:line="276" w:lineRule="auto"/>
                    <w:rPr>
                      <w:rFonts w:cs="David"/>
                      <w:sz w:val="24"/>
                      <w:szCs w:val="24"/>
                      <w:rtl/>
                    </w:rPr>
                  </w:pPr>
                  <w:r>
                    <w:rPr>
                      <w:rFonts w:cs="David"/>
                      <w:sz w:val="24"/>
                      <w:szCs w:val="24"/>
                      <w:rtl/>
                    </w:rPr>
                    <w:t>תהליך הקבלה. סיום הקורס וקבלת תעודה</w:t>
                  </w:r>
                </w:p>
                <w:p w:rsidR="00B06BB7" w:rsidRDefault="00B06BB7" w:rsidP="00B06BB7">
                  <w:pPr>
                    <w:spacing w:line="276" w:lineRule="auto"/>
                    <w:rPr>
                      <w:rFonts w:cs="David"/>
                      <w:sz w:val="24"/>
                      <w:szCs w:val="24"/>
                    </w:rPr>
                  </w:pPr>
                  <w:r>
                    <w:rPr>
                      <w:rFonts w:cs="David"/>
                      <w:sz w:val="24"/>
                      <w:szCs w:val="24"/>
                      <w:rtl/>
                    </w:rPr>
                    <w:t>הינם תנאי להמשך העסקת העובד.</w:t>
                  </w:r>
                </w:p>
                <w:p w:rsidR="00B06BB7" w:rsidRPr="00566E76" w:rsidRDefault="00B06BB7" w:rsidP="00B06BB7">
                  <w:pPr>
                    <w:spacing w:line="276" w:lineRule="auto"/>
                    <w:ind w:left="0" w:firstLine="0"/>
                    <w:rPr>
                      <w:rFonts w:cs="David"/>
                      <w:sz w:val="24"/>
                      <w:szCs w:val="24"/>
                      <w:rtl/>
                    </w:rPr>
                  </w:pPr>
                </w:p>
              </w:tc>
              <w:tc>
                <w:tcPr>
                  <w:tcW w:w="3753" w:type="dxa"/>
                </w:tcPr>
                <w:p w:rsidR="00B06BB7" w:rsidRDefault="00B06BB7" w:rsidP="00B06BB7">
                  <w:pPr>
                    <w:spacing w:line="276" w:lineRule="auto"/>
                    <w:rPr>
                      <w:rFonts w:cs="David"/>
                      <w:sz w:val="24"/>
                      <w:szCs w:val="24"/>
                      <w:rtl/>
                    </w:rPr>
                  </w:pPr>
                  <w:r>
                    <w:rPr>
                      <w:rFonts w:cs="David"/>
                      <w:sz w:val="24"/>
                      <w:szCs w:val="24"/>
                      <w:rtl/>
                    </w:rPr>
                    <w:t xml:space="preserve">המתקבל לתפקיד </w:t>
                  </w:r>
                  <w:r>
                    <w:rPr>
                      <w:rFonts w:cs="David" w:hint="cs"/>
                      <w:sz w:val="24"/>
                      <w:szCs w:val="24"/>
                      <w:rtl/>
                    </w:rPr>
                    <w:t>יתחייב</w:t>
                  </w:r>
                  <w:r>
                    <w:rPr>
                      <w:rFonts w:cs="David"/>
                      <w:sz w:val="24"/>
                      <w:szCs w:val="24"/>
                      <w:rtl/>
                    </w:rPr>
                    <w:t xml:space="preserve"> לעבור קורס</w:t>
                  </w:r>
                </w:p>
                <w:p w:rsidR="00B06BB7" w:rsidRDefault="00B06BB7" w:rsidP="00B06BB7">
                  <w:pPr>
                    <w:spacing w:line="276" w:lineRule="auto"/>
                    <w:rPr>
                      <w:rFonts w:cs="David"/>
                      <w:sz w:val="24"/>
                      <w:szCs w:val="24"/>
                      <w:rtl/>
                    </w:rPr>
                  </w:pPr>
                  <w:r>
                    <w:rPr>
                      <w:rFonts w:cs="David"/>
                      <w:sz w:val="24"/>
                      <w:szCs w:val="24"/>
                      <w:rtl/>
                    </w:rPr>
                    <w:t>לטיפול</w:t>
                  </w:r>
                  <w:r>
                    <w:rPr>
                      <w:rFonts w:cs="David" w:hint="cs"/>
                      <w:sz w:val="24"/>
                      <w:szCs w:val="24"/>
                      <w:rtl/>
                    </w:rPr>
                    <w:t xml:space="preserve"> </w:t>
                  </w:r>
                  <w:r>
                    <w:rPr>
                      <w:rFonts w:cs="David"/>
                      <w:sz w:val="24"/>
                      <w:szCs w:val="24"/>
                      <w:rtl/>
                    </w:rPr>
                    <w:t>בנפגעי סמים, אשר מוכר ע"י</w:t>
                  </w:r>
                </w:p>
                <w:p w:rsidR="00B06BB7" w:rsidRDefault="00B06BB7" w:rsidP="00B06BB7">
                  <w:pPr>
                    <w:spacing w:line="276" w:lineRule="auto"/>
                    <w:rPr>
                      <w:rFonts w:cs="David"/>
                      <w:sz w:val="24"/>
                      <w:szCs w:val="24"/>
                      <w:rtl/>
                    </w:rPr>
                  </w:pPr>
                  <w:r>
                    <w:rPr>
                      <w:rFonts w:cs="David"/>
                      <w:sz w:val="24"/>
                      <w:szCs w:val="24"/>
                      <w:rtl/>
                    </w:rPr>
                    <w:t>המשרד, לאחר</w:t>
                  </w:r>
                  <w:r>
                    <w:rPr>
                      <w:rFonts w:cs="David" w:hint="cs"/>
                      <w:sz w:val="24"/>
                      <w:szCs w:val="24"/>
                      <w:rtl/>
                    </w:rPr>
                    <w:t xml:space="preserve"> </w:t>
                  </w:r>
                  <w:r>
                    <w:rPr>
                      <w:rFonts w:cs="David"/>
                      <w:sz w:val="24"/>
                      <w:szCs w:val="24"/>
                      <w:rtl/>
                    </w:rPr>
                    <w:t>תהליך הקבלה. סיום</w:t>
                  </w:r>
                </w:p>
                <w:p w:rsidR="00B06BB7" w:rsidRDefault="00B06BB7" w:rsidP="00B06BB7">
                  <w:pPr>
                    <w:spacing w:line="276" w:lineRule="auto"/>
                    <w:rPr>
                      <w:rFonts w:cs="David"/>
                      <w:sz w:val="24"/>
                      <w:szCs w:val="24"/>
                      <w:rtl/>
                    </w:rPr>
                  </w:pPr>
                  <w:r>
                    <w:rPr>
                      <w:rFonts w:cs="David"/>
                      <w:sz w:val="24"/>
                      <w:szCs w:val="24"/>
                      <w:rtl/>
                    </w:rPr>
                    <w:t>הקורס וקבלת תעודה</w:t>
                  </w:r>
                  <w:r>
                    <w:rPr>
                      <w:rFonts w:cs="David" w:hint="cs"/>
                      <w:sz w:val="24"/>
                      <w:szCs w:val="24"/>
                      <w:rtl/>
                    </w:rPr>
                    <w:t xml:space="preserve"> הינם תנאי להמשך</w:t>
                  </w:r>
                </w:p>
                <w:p w:rsidR="00B06BB7" w:rsidRDefault="00B06BB7" w:rsidP="00B06BB7">
                  <w:pPr>
                    <w:spacing w:line="276" w:lineRule="auto"/>
                    <w:rPr>
                      <w:rFonts w:cs="David"/>
                      <w:sz w:val="24"/>
                      <w:szCs w:val="24"/>
                    </w:rPr>
                  </w:pPr>
                  <w:r>
                    <w:rPr>
                      <w:rFonts w:cs="David"/>
                      <w:sz w:val="24"/>
                      <w:szCs w:val="24"/>
                      <w:rtl/>
                    </w:rPr>
                    <w:t>העסקת העובד.</w:t>
                  </w:r>
                </w:p>
                <w:p w:rsidR="00B06BB7" w:rsidRPr="00566E76" w:rsidRDefault="00B06BB7" w:rsidP="00B06BB7">
                  <w:pPr>
                    <w:spacing w:line="276" w:lineRule="auto"/>
                    <w:ind w:left="0" w:firstLine="0"/>
                    <w:rPr>
                      <w:rFonts w:cs="David"/>
                      <w:sz w:val="24"/>
                      <w:szCs w:val="24"/>
                      <w:rtl/>
                    </w:rPr>
                  </w:pPr>
                </w:p>
              </w:tc>
            </w:tr>
            <w:tr w:rsidR="00B06BB7" w:rsidTr="00B06BB7">
              <w:tc>
                <w:tcPr>
                  <w:tcW w:w="4135" w:type="dxa"/>
                </w:tcPr>
                <w:p w:rsidR="00B06BB7" w:rsidRDefault="00B06BB7" w:rsidP="00B06BB7">
                  <w:pPr>
                    <w:spacing w:line="276" w:lineRule="auto"/>
                    <w:rPr>
                      <w:rFonts w:cs="David"/>
                      <w:sz w:val="24"/>
                      <w:szCs w:val="24"/>
                      <w:rtl/>
                    </w:rPr>
                  </w:pPr>
                  <w:r>
                    <w:rPr>
                      <w:rFonts w:cs="David"/>
                      <w:sz w:val="24"/>
                      <w:szCs w:val="24"/>
                      <w:rtl/>
                    </w:rPr>
                    <w:t>העובדים יחויבו להשתתף בהשתלמות בנושא,</w:t>
                  </w:r>
                </w:p>
                <w:p w:rsidR="00B06BB7" w:rsidRDefault="00B06BB7" w:rsidP="00B06BB7">
                  <w:pPr>
                    <w:spacing w:line="276" w:lineRule="auto"/>
                    <w:rPr>
                      <w:rFonts w:cs="David"/>
                      <w:sz w:val="24"/>
                      <w:szCs w:val="24"/>
                    </w:rPr>
                  </w:pPr>
                  <w:r>
                    <w:rPr>
                      <w:rFonts w:cs="David"/>
                      <w:sz w:val="24"/>
                      <w:szCs w:val="24"/>
                      <w:rtl/>
                    </w:rPr>
                    <w:t xml:space="preserve">מעת לעת. </w:t>
                  </w:r>
                </w:p>
                <w:p w:rsidR="00B06BB7" w:rsidRPr="00566E76" w:rsidRDefault="00B06BB7" w:rsidP="00B06BB7">
                  <w:pPr>
                    <w:spacing w:line="276" w:lineRule="auto"/>
                    <w:ind w:left="0" w:firstLine="0"/>
                    <w:rPr>
                      <w:rFonts w:cs="David"/>
                      <w:sz w:val="24"/>
                      <w:szCs w:val="24"/>
                      <w:rtl/>
                    </w:rPr>
                  </w:pPr>
                </w:p>
              </w:tc>
              <w:tc>
                <w:tcPr>
                  <w:tcW w:w="3753" w:type="dxa"/>
                </w:tcPr>
                <w:p w:rsidR="00B06BB7" w:rsidRDefault="00B06BB7" w:rsidP="00B06BB7">
                  <w:pPr>
                    <w:spacing w:line="276" w:lineRule="auto"/>
                    <w:rPr>
                      <w:rFonts w:cs="David"/>
                      <w:sz w:val="24"/>
                      <w:szCs w:val="24"/>
                      <w:rtl/>
                    </w:rPr>
                  </w:pPr>
                  <w:r>
                    <w:rPr>
                      <w:rFonts w:cs="David"/>
                      <w:sz w:val="24"/>
                      <w:szCs w:val="24"/>
                      <w:rtl/>
                    </w:rPr>
                    <w:t>העובדים יחויבו להשתתף בהשתלמות</w:t>
                  </w:r>
                </w:p>
                <w:p w:rsidR="00B06BB7" w:rsidRDefault="00B06BB7" w:rsidP="00B06BB7">
                  <w:pPr>
                    <w:spacing w:line="276" w:lineRule="auto"/>
                    <w:rPr>
                      <w:rFonts w:cs="David"/>
                      <w:sz w:val="24"/>
                      <w:szCs w:val="24"/>
                      <w:rtl/>
                    </w:rPr>
                  </w:pPr>
                  <w:r>
                    <w:rPr>
                      <w:rFonts w:cs="David"/>
                      <w:sz w:val="24"/>
                      <w:szCs w:val="24"/>
                      <w:rtl/>
                    </w:rPr>
                    <w:t>בנושא,</w:t>
                  </w:r>
                  <w:r>
                    <w:rPr>
                      <w:rFonts w:cs="David" w:hint="cs"/>
                      <w:sz w:val="24"/>
                      <w:szCs w:val="24"/>
                      <w:rtl/>
                    </w:rPr>
                    <w:t xml:space="preserve"> מעת לעת.</w:t>
                  </w:r>
                </w:p>
                <w:p w:rsidR="00B06BB7" w:rsidRPr="00566E76" w:rsidRDefault="00B06BB7" w:rsidP="00B06BB7">
                  <w:pPr>
                    <w:spacing w:line="276" w:lineRule="auto"/>
                    <w:rPr>
                      <w:rFonts w:cs="David"/>
                      <w:sz w:val="24"/>
                      <w:szCs w:val="24"/>
                      <w:rtl/>
                    </w:rPr>
                  </w:pPr>
                </w:p>
              </w:tc>
            </w:tr>
          </w:tbl>
          <w:p w:rsidR="00566E76" w:rsidRDefault="00566E76" w:rsidP="00566E76">
            <w:pPr>
              <w:spacing w:line="276" w:lineRule="auto"/>
              <w:rPr>
                <w:rFonts w:cs="David"/>
                <w:sz w:val="24"/>
                <w:szCs w:val="24"/>
              </w:rPr>
            </w:pPr>
          </w:p>
        </w:tc>
      </w:tr>
      <w:tr w:rsidR="00566E76" w:rsidTr="00566E76">
        <w:trPr>
          <w:trHeight w:val="1739"/>
        </w:trPr>
        <w:tc>
          <w:tcPr>
            <w:tcW w:w="1531" w:type="dxa"/>
            <w:tcBorders>
              <w:top w:val="single" w:sz="4" w:space="0" w:color="auto"/>
              <w:left w:val="single" w:sz="4" w:space="0" w:color="auto"/>
              <w:bottom w:val="single" w:sz="4" w:space="0" w:color="auto"/>
              <w:right w:val="single" w:sz="4" w:space="0" w:color="auto"/>
            </w:tcBorders>
          </w:tcPr>
          <w:p w:rsidR="00566E76" w:rsidRPr="00B06BB7" w:rsidRDefault="00566E76" w:rsidP="00566E76">
            <w:pPr>
              <w:spacing w:line="276" w:lineRule="auto"/>
              <w:ind w:left="0" w:firstLine="0"/>
              <w:rPr>
                <w:rFonts w:cs="David"/>
                <w:b/>
                <w:bCs/>
                <w:sz w:val="24"/>
                <w:szCs w:val="24"/>
              </w:rPr>
            </w:pPr>
            <w:r w:rsidRPr="00B06BB7">
              <w:rPr>
                <w:rFonts w:cs="David"/>
                <w:b/>
                <w:bCs/>
                <w:sz w:val="24"/>
                <w:szCs w:val="24"/>
                <w:rtl/>
              </w:rPr>
              <w:lastRenderedPageBreak/>
              <w:t>דרישות נוספות</w:t>
            </w:r>
          </w:p>
          <w:p w:rsidR="00566E76" w:rsidRDefault="00566E76" w:rsidP="00566E76">
            <w:pPr>
              <w:spacing w:line="276" w:lineRule="auto"/>
              <w:ind w:left="0" w:firstLine="0"/>
              <w:rPr>
                <w:rFonts w:cs="David"/>
                <w:sz w:val="24"/>
                <w:szCs w:val="24"/>
                <w:rtl/>
              </w:rPr>
            </w:pPr>
          </w:p>
        </w:tc>
        <w:tc>
          <w:tcPr>
            <w:tcW w:w="8114" w:type="dxa"/>
            <w:tcBorders>
              <w:top w:val="single" w:sz="4" w:space="0" w:color="auto"/>
              <w:left w:val="single" w:sz="4" w:space="0" w:color="auto"/>
              <w:bottom w:val="single" w:sz="4" w:space="0" w:color="auto"/>
              <w:right w:val="single" w:sz="4" w:space="0" w:color="auto"/>
            </w:tcBorders>
            <w:hideMark/>
          </w:tcPr>
          <w:p w:rsidR="00566E76" w:rsidRDefault="00566E76" w:rsidP="00566E76">
            <w:pPr>
              <w:pStyle w:val="a7"/>
              <w:numPr>
                <w:ilvl w:val="0"/>
                <w:numId w:val="10"/>
              </w:numPr>
              <w:spacing w:line="276" w:lineRule="auto"/>
              <w:ind w:left="175" w:hanging="175"/>
              <w:rPr>
                <w:rFonts w:cs="David"/>
                <w:sz w:val="24"/>
                <w:szCs w:val="24"/>
                <w:rtl/>
              </w:rPr>
            </w:pPr>
            <w:r>
              <w:rPr>
                <w:rFonts w:cs="David"/>
                <w:sz w:val="24"/>
                <w:szCs w:val="24"/>
                <w:rtl/>
              </w:rPr>
              <w:t>בעל/ת יכולת ארגונית.</w:t>
            </w:r>
          </w:p>
          <w:p w:rsidR="00566E76" w:rsidRDefault="00566E76" w:rsidP="00566E76">
            <w:pPr>
              <w:pStyle w:val="a7"/>
              <w:numPr>
                <w:ilvl w:val="0"/>
                <w:numId w:val="10"/>
              </w:numPr>
              <w:spacing w:line="276" w:lineRule="auto"/>
              <w:ind w:left="175" w:hanging="175"/>
              <w:rPr>
                <w:rFonts w:cs="David"/>
                <w:sz w:val="24"/>
                <w:szCs w:val="24"/>
                <w:rtl/>
              </w:rPr>
            </w:pPr>
            <w:r>
              <w:rPr>
                <w:rFonts w:cs="David"/>
                <w:sz w:val="24"/>
                <w:szCs w:val="24"/>
                <w:rtl/>
              </w:rPr>
              <w:t>כושר התבטאות בכתב ובעל פה.</w:t>
            </w:r>
          </w:p>
          <w:p w:rsidR="00566E76" w:rsidRDefault="00566E76" w:rsidP="00566E76">
            <w:pPr>
              <w:pStyle w:val="a7"/>
              <w:numPr>
                <w:ilvl w:val="0"/>
                <w:numId w:val="10"/>
              </w:numPr>
              <w:spacing w:line="276" w:lineRule="auto"/>
              <w:ind w:left="175" w:hanging="175"/>
              <w:rPr>
                <w:rFonts w:cs="David"/>
                <w:sz w:val="24"/>
                <w:szCs w:val="24"/>
              </w:rPr>
            </w:pPr>
            <w:r>
              <w:rPr>
                <w:rFonts w:cs="David"/>
                <w:sz w:val="24"/>
                <w:szCs w:val="24"/>
                <w:rtl/>
              </w:rPr>
              <w:t>יחסי אנוש טובים.</w:t>
            </w:r>
          </w:p>
          <w:p w:rsidR="00566E76" w:rsidRDefault="00566E76" w:rsidP="00566E76">
            <w:pPr>
              <w:pStyle w:val="a7"/>
              <w:numPr>
                <w:ilvl w:val="0"/>
                <w:numId w:val="10"/>
              </w:numPr>
              <w:spacing w:line="276" w:lineRule="auto"/>
              <w:ind w:left="175" w:hanging="175"/>
              <w:rPr>
                <w:rFonts w:cs="David"/>
                <w:sz w:val="24"/>
                <w:szCs w:val="24"/>
              </w:rPr>
            </w:pPr>
            <w:r>
              <w:rPr>
                <w:rFonts w:cs="David"/>
                <w:sz w:val="24"/>
                <w:szCs w:val="24"/>
                <w:rtl/>
              </w:rPr>
              <w:t>נכונות לעבודה בשעות לא שגרתיות.</w:t>
            </w:r>
          </w:p>
          <w:p w:rsidR="00566E76" w:rsidRDefault="00566E76" w:rsidP="00566E76">
            <w:pPr>
              <w:pStyle w:val="a7"/>
              <w:numPr>
                <w:ilvl w:val="0"/>
                <w:numId w:val="10"/>
              </w:numPr>
              <w:spacing w:line="276" w:lineRule="auto"/>
              <w:ind w:left="175" w:hanging="175"/>
              <w:rPr>
                <w:rFonts w:cs="David"/>
                <w:sz w:val="24"/>
                <w:szCs w:val="24"/>
                <w:u w:val="single"/>
              </w:rPr>
            </w:pPr>
            <w:r>
              <w:rPr>
                <w:rFonts w:cs="David"/>
                <w:sz w:val="24"/>
                <w:szCs w:val="24"/>
                <w:rtl/>
              </w:rPr>
              <w:t>אחראי/ת ומסודר/ת בעבודה.</w:t>
            </w:r>
            <w:r>
              <w:rPr>
                <w:rFonts w:cs="David"/>
                <w:sz w:val="24"/>
                <w:szCs w:val="24"/>
                <w:u w:val="single"/>
                <w:rtl/>
              </w:rPr>
              <w:t xml:space="preserve"> </w:t>
            </w:r>
          </w:p>
        </w:tc>
      </w:tr>
      <w:tr w:rsidR="00B06BB7" w:rsidTr="00B06BB7">
        <w:trPr>
          <w:trHeight w:val="574"/>
        </w:trPr>
        <w:tc>
          <w:tcPr>
            <w:tcW w:w="1531" w:type="dxa"/>
            <w:tcBorders>
              <w:top w:val="single" w:sz="4" w:space="0" w:color="auto"/>
              <w:left w:val="single" w:sz="4" w:space="0" w:color="auto"/>
              <w:bottom w:val="single" w:sz="4" w:space="0" w:color="auto"/>
              <w:right w:val="single" w:sz="4" w:space="0" w:color="auto"/>
            </w:tcBorders>
          </w:tcPr>
          <w:p w:rsidR="00B06BB7" w:rsidRPr="00B06BB7" w:rsidRDefault="00B06BB7" w:rsidP="00B06BB7">
            <w:pPr>
              <w:spacing w:line="276" w:lineRule="auto"/>
              <w:ind w:left="0" w:firstLine="0"/>
              <w:rPr>
                <w:rFonts w:cs="David"/>
                <w:b/>
                <w:bCs/>
                <w:sz w:val="24"/>
                <w:szCs w:val="24"/>
                <w:rtl/>
              </w:rPr>
            </w:pPr>
            <w:r w:rsidRPr="00B06BB7">
              <w:rPr>
                <w:rFonts w:cs="David" w:hint="cs"/>
                <w:b/>
                <w:bCs/>
                <w:sz w:val="24"/>
                <w:szCs w:val="24"/>
                <w:rtl/>
              </w:rPr>
              <w:t>כפיפות</w:t>
            </w:r>
          </w:p>
        </w:tc>
        <w:tc>
          <w:tcPr>
            <w:tcW w:w="8114" w:type="dxa"/>
            <w:tcBorders>
              <w:top w:val="single" w:sz="4" w:space="0" w:color="auto"/>
              <w:left w:val="single" w:sz="4" w:space="0" w:color="auto"/>
              <w:bottom w:val="single" w:sz="4" w:space="0" w:color="auto"/>
              <w:right w:val="single" w:sz="4" w:space="0" w:color="auto"/>
            </w:tcBorders>
          </w:tcPr>
          <w:p w:rsidR="00B06BB7" w:rsidRDefault="00B06BB7" w:rsidP="00B06BB7">
            <w:pPr>
              <w:spacing w:line="276" w:lineRule="auto"/>
              <w:jc w:val="left"/>
              <w:rPr>
                <w:rFonts w:cs="David"/>
                <w:sz w:val="24"/>
                <w:szCs w:val="24"/>
                <w:rtl/>
              </w:rPr>
            </w:pPr>
            <w:r>
              <w:rPr>
                <w:rFonts w:cs="David" w:hint="cs"/>
                <w:sz w:val="24"/>
                <w:szCs w:val="24"/>
                <w:rtl/>
              </w:rPr>
              <w:t>מנהלת אגף השירותים החברתיים</w:t>
            </w:r>
          </w:p>
        </w:tc>
      </w:tr>
      <w:tr w:rsidR="00B06BB7" w:rsidTr="00B06BB7">
        <w:trPr>
          <w:trHeight w:val="574"/>
        </w:trPr>
        <w:tc>
          <w:tcPr>
            <w:tcW w:w="1531" w:type="dxa"/>
            <w:tcBorders>
              <w:top w:val="single" w:sz="4" w:space="0" w:color="auto"/>
              <w:left w:val="single" w:sz="4" w:space="0" w:color="auto"/>
              <w:bottom w:val="single" w:sz="4" w:space="0" w:color="auto"/>
              <w:right w:val="single" w:sz="4" w:space="0" w:color="auto"/>
            </w:tcBorders>
          </w:tcPr>
          <w:p w:rsidR="00B06BB7" w:rsidRPr="00B06BB7" w:rsidRDefault="00B06BB7" w:rsidP="00B06BB7">
            <w:pPr>
              <w:spacing w:line="276" w:lineRule="auto"/>
              <w:ind w:left="0" w:firstLine="0"/>
              <w:rPr>
                <w:rFonts w:cs="David"/>
                <w:b/>
                <w:bCs/>
                <w:sz w:val="24"/>
                <w:szCs w:val="24"/>
                <w:rtl/>
              </w:rPr>
            </w:pPr>
            <w:r>
              <w:rPr>
                <w:rFonts w:cs="David" w:hint="cs"/>
                <w:b/>
                <w:bCs/>
                <w:sz w:val="24"/>
                <w:szCs w:val="24"/>
                <w:rtl/>
              </w:rPr>
              <w:t>הערות</w:t>
            </w:r>
          </w:p>
        </w:tc>
        <w:tc>
          <w:tcPr>
            <w:tcW w:w="8114" w:type="dxa"/>
            <w:tcBorders>
              <w:top w:val="single" w:sz="4" w:space="0" w:color="auto"/>
              <w:left w:val="single" w:sz="4" w:space="0" w:color="auto"/>
              <w:bottom w:val="single" w:sz="4" w:space="0" w:color="auto"/>
              <w:right w:val="single" w:sz="4" w:space="0" w:color="auto"/>
            </w:tcBorders>
          </w:tcPr>
          <w:p w:rsidR="00B06BB7" w:rsidRPr="00B733B7" w:rsidRDefault="00B06BB7" w:rsidP="00B06BB7">
            <w:pPr>
              <w:numPr>
                <w:ilvl w:val="0"/>
                <w:numId w:val="4"/>
              </w:numPr>
              <w:spacing w:line="276" w:lineRule="auto"/>
              <w:rPr>
                <w:rFonts w:ascii="David" w:hAnsi="David" w:cs="David"/>
                <w:sz w:val="24"/>
                <w:szCs w:val="24"/>
              </w:rPr>
            </w:pPr>
            <w:r w:rsidRPr="00B733B7">
              <w:rPr>
                <w:rFonts w:ascii="David" w:hAnsi="David" w:cs="David"/>
                <w:sz w:val="24"/>
                <w:szCs w:val="24"/>
                <w:rtl/>
              </w:rPr>
              <w:t xml:space="preserve">בקשות למכרז יש להגיש אך ורק על גבי טפסים אותם ניתן לקבל במחלקת הון אנושי או באתר העירייה, בצירוף קורות חיים ותעודות המעידות על כישורי המועמד והמלצות. </w:t>
            </w:r>
          </w:p>
          <w:p w:rsidR="00B06BB7" w:rsidRPr="00B733B7" w:rsidRDefault="00B06BB7" w:rsidP="00C5576E">
            <w:pPr>
              <w:numPr>
                <w:ilvl w:val="0"/>
                <w:numId w:val="4"/>
              </w:numPr>
              <w:spacing w:line="276" w:lineRule="auto"/>
              <w:rPr>
                <w:rFonts w:ascii="David" w:hAnsi="David" w:cs="David"/>
                <w:sz w:val="24"/>
                <w:szCs w:val="24"/>
              </w:rPr>
            </w:pPr>
            <w:r w:rsidRPr="00B733B7">
              <w:rPr>
                <w:rFonts w:ascii="David" w:hAnsi="David" w:cs="David"/>
                <w:sz w:val="24"/>
                <w:szCs w:val="24"/>
                <w:rtl/>
              </w:rPr>
              <w:t xml:space="preserve">את הטפסים יש להגיש במחלקת הון אנושי, קומה א' בבניין העירייה, רח' יהושע חנקין 47 עפולה, עד ליום </w:t>
            </w:r>
            <w:r>
              <w:rPr>
                <w:rFonts w:ascii="David" w:hAnsi="David" w:cs="David" w:hint="cs"/>
                <w:sz w:val="24"/>
                <w:szCs w:val="24"/>
                <w:rtl/>
              </w:rPr>
              <w:t>שלישי</w:t>
            </w:r>
            <w:r w:rsidRPr="00B733B7">
              <w:rPr>
                <w:rFonts w:ascii="David" w:hAnsi="David" w:cs="David"/>
                <w:sz w:val="24"/>
                <w:szCs w:val="24"/>
                <w:rtl/>
              </w:rPr>
              <w:t xml:space="preserve">, </w:t>
            </w:r>
            <w:r w:rsidR="00C5576E">
              <w:rPr>
                <w:rFonts w:ascii="David" w:hAnsi="David" w:cs="David" w:hint="cs"/>
                <w:sz w:val="24"/>
                <w:szCs w:val="24"/>
                <w:rtl/>
              </w:rPr>
              <w:t>31</w:t>
            </w:r>
            <w:bookmarkStart w:id="0" w:name="_GoBack"/>
            <w:bookmarkEnd w:id="0"/>
            <w:r w:rsidRPr="00B733B7">
              <w:rPr>
                <w:rFonts w:ascii="David" w:hAnsi="David" w:cs="David"/>
                <w:sz w:val="24"/>
                <w:szCs w:val="24"/>
                <w:rtl/>
              </w:rPr>
              <w:t>/</w:t>
            </w:r>
            <w:r>
              <w:rPr>
                <w:rFonts w:ascii="David" w:hAnsi="David" w:cs="David" w:hint="cs"/>
                <w:sz w:val="24"/>
                <w:szCs w:val="24"/>
                <w:rtl/>
              </w:rPr>
              <w:t>10</w:t>
            </w:r>
            <w:r w:rsidRPr="00B733B7">
              <w:rPr>
                <w:rFonts w:ascii="David" w:hAnsi="David" w:cs="David"/>
                <w:sz w:val="24"/>
                <w:szCs w:val="24"/>
                <w:rtl/>
              </w:rPr>
              <w:t>/</w:t>
            </w:r>
            <w:r>
              <w:rPr>
                <w:rFonts w:ascii="David" w:hAnsi="David" w:cs="David" w:hint="cs"/>
                <w:sz w:val="24"/>
                <w:szCs w:val="24"/>
                <w:rtl/>
              </w:rPr>
              <w:t>2023</w:t>
            </w:r>
            <w:r w:rsidRPr="00B733B7">
              <w:rPr>
                <w:rFonts w:ascii="David" w:hAnsi="David" w:cs="David"/>
                <w:sz w:val="24"/>
                <w:szCs w:val="24"/>
                <w:rtl/>
              </w:rPr>
              <w:t>, בשעה 12:00.</w:t>
            </w:r>
            <w:r w:rsidRPr="00B733B7">
              <w:rPr>
                <w:rFonts w:ascii="David" w:hAnsi="David" w:cs="David"/>
                <w:sz w:val="24"/>
                <w:szCs w:val="24"/>
              </w:rPr>
              <w:t xml:space="preserve"> </w:t>
            </w:r>
          </w:p>
          <w:p w:rsidR="00B06BB7" w:rsidRPr="00B733B7" w:rsidRDefault="00B06BB7" w:rsidP="00B06BB7">
            <w:pPr>
              <w:numPr>
                <w:ilvl w:val="0"/>
                <w:numId w:val="4"/>
              </w:numPr>
              <w:spacing w:line="276" w:lineRule="auto"/>
              <w:rPr>
                <w:rFonts w:ascii="David" w:hAnsi="David" w:cs="David"/>
                <w:b/>
                <w:bCs/>
                <w:sz w:val="24"/>
                <w:szCs w:val="24"/>
                <w:u w:val="single"/>
                <w:rtl/>
              </w:rPr>
            </w:pPr>
            <w:r w:rsidRPr="00B733B7">
              <w:rPr>
                <w:rFonts w:ascii="David" w:hAnsi="David" w:cs="David"/>
                <w:sz w:val="24"/>
                <w:szCs w:val="24"/>
                <w:rtl/>
              </w:rPr>
              <w:t xml:space="preserve">ניתן להגיש מועמדות גם במייל: </w:t>
            </w:r>
            <w:hyperlink r:id="rId7" w:history="1">
              <w:r>
                <w:rPr>
                  <w:rStyle w:val="Hyperlink"/>
                  <w:rFonts w:ascii="David" w:hAnsi="David" w:cs="David"/>
                  <w:sz w:val="24"/>
                  <w:szCs w:val="24"/>
                </w:rPr>
                <w:t>hr</w:t>
              </w:r>
              <w:r w:rsidRPr="00B733B7">
                <w:rPr>
                  <w:rStyle w:val="Hyperlink"/>
                  <w:rFonts w:ascii="David" w:hAnsi="David" w:cs="David"/>
                  <w:sz w:val="24"/>
                  <w:szCs w:val="24"/>
                </w:rPr>
                <w:t>@afula.muni.il</w:t>
              </w:r>
            </w:hyperlink>
            <w:r w:rsidRPr="00B733B7">
              <w:rPr>
                <w:rFonts w:ascii="David" w:hAnsi="David" w:cs="David"/>
                <w:sz w:val="24"/>
                <w:szCs w:val="24"/>
                <w:rtl/>
              </w:rPr>
              <w:t xml:space="preserve"> או בפקס: 04-6520419. </w:t>
            </w:r>
            <w:r w:rsidRPr="00B733B7">
              <w:rPr>
                <w:rFonts w:ascii="David" w:hAnsi="David" w:cs="David"/>
                <w:b/>
                <w:bCs/>
                <w:sz w:val="24"/>
                <w:szCs w:val="24"/>
                <w:u w:val="single"/>
                <w:rtl/>
              </w:rPr>
              <w:t>אחריות ואישור קבלת ההגשה על המועמד/ת.</w:t>
            </w:r>
          </w:p>
          <w:p w:rsidR="00B06BB7" w:rsidRPr="00B733B7" w:rsidRDefault="00B06BB7" w:rsidP="00B06BB7">
            <w:pPr>
              <w:numPr>
                <w:ilvl w:val="0"/>
                <w:numId w:val="4"/>
              </w:numPr>
              <w:spacing w:line="276" w:lineRule="auto"/>
              <w:rPr>
                <w:rFonts w:ascii="David" w:hAnsi="David" w:cs="David"/>
                <w:sz w:val="24"/>
                <w:szCs w:val="24"/>
                <w:u w:val="single"/>
              </w:rPr>
            </w:pPr>
            <w:r w:rsidRPr="00B733B7">
              <w:rPr>
                <w:rFonts w:ascii="David" w:hAnsi="David" w:cs="David"/>
                <w:sz w:val="24"/>
                <w:szCs w:val="24"/>
                <w:rtl/>
              </w:rPr>
              <w:t xml:space="preserve">בקשות שתגענה ללא כל המסמכים והתעודות המעידות על כישורי המועמד לא תובאנה לדיון. </w:t>
            </w:r>
          </w:p>
          <w:p w:rsidR="00B06BB7" w:rsidRPr="00B733B7" w:rsidRDefault="00B06BB7" w:rsidP="00B06BB7">
            <w:pPr>
              <w:framePr w:hSpace="180" w:wrap="around" w:vAnchor="text" w:hAnchor="margin" w:xAlign="center" w:y="76"/>
              <w:numPr>
                <w:ilvl w:val="0"/>
                <w:numId w:val="4"/>
              </w:numPr>
              <w:spacing w:line="276" w:lineRule="auto"/>
              <w:rPr>
                <w:rFonts w:ascii="David" w:hAnsi="David" w:cs="David"/>
                <w:sz w:val="24"/>
                <w:szCs w:val="24"/>
              </w:rPr>
            </w:pPr>
            <w:r w:rsidRPr="00B733B7">
              <w:rPr>
                <w:rFonts w:ascii="David" w:hAnsi="David" w:cs="David"/>
                <w:sz w:val="24"/>
                <w:szCs w:val="24"/>
                <w:rtl/>
              </w:rPr>
              <w:t>כל מקום בו מפורט תיאור התפקיד בלשון זכר, הכוונה גם ללשון נקבה</w:t>
            </w:r>
            <w:r w:rsidRPr="00B733B7">
              <w:rPr>
                <w:rFonts w:ascii="David" w:hAnsi="David" w:cs="David"/>
                <w:sz w:val="24"/>
                <w:szCs w:val="24"/>
              </w:rPr>
              <w:t>.</w:t>
            </w:r>
          </w:p>
          <w:p w:rsidR="00B06BB7" w:rsidRPr="00B733B7" w:rsidRDefault="00B06BB7" w:rsidP="00B06BB7">
            <w:pPr>
              <w:numPr>
                <w:ilvl w:val="0"/>
                <w:numId w:val="4"/>
              </w:numPr>
              <w:spacing w:line="276" w:lineRule="auto"/>
              <w:rPr>
                <w:rFonts w:ascii="David" w:hAnsi="David" w:cs="David"/>
                <w:sz w:val="24"/>
                <w:szCs w:val="24"/>
              </w:rPr>
            </w:pPr>
            <w:r w:rsidRPr="00B733B7">
              <w:rPr>
                <w:rFonts w:ascii="David" w:hAnsi="David" w:cs="David"/>
                <w:sz w:val="24"/>
                <w:szCs w:val="24"/>
                <w:rtl/>
              </w:rPr>
              <w:t>תינתן זכאות לקבלת התאמות בהליכי הקבלה לעבודה למועמדים עם מוגבלות, ככל שהדבר יידרש (יש לציין אילו התאמות נדרשות).</w:t>
            </w:r>
          </w:p>
          <w:p w:rsidR="00B06BB7" w:rsidRPr="00B733B7" w:rsidRDefault="00B06BB7" w:rsidP="00B06BB7">
            <w:pPr>
              <w:numPr>
                <w:ilvl w:val="0"/>
                <w:numId w:val="4"/>
              </w:numPr>
              <w:spacing w:line="276" w:lineRule="auto"/>
              <w:rPr>
                <w:rFonts w:ascii="David" w:hAnsi="David" w:cs="David"/>
                <w:sz w:val="24"/>
                <w:szCs w:val="24"/>
              </w:rPr>
            </w:pPr>
            <w:r w:rsidRPr="00B733B7">
              <w:rPr>
                <w:rFonts w:ascii="David" w:hAnsi="David" w:cs="David"/>
                <w:sz w:val="24"/>
                <w:szCs w:val="24"/>
                <w:rtl/>
              </w:rPr>
              <w:t>המועמדים המתאימים יוזמנו להבחן בפני ועדת בוחנים.</w:t>
            </w:r>
          </w:p>
          <w:p w:rsidR="00B06BB7" w:rsidRPr="00B733B7" w:rsidRDefault="00B06BB7" w:rsidP="00B06BB7">
            <w:pPr>
              <w:numPr>
                <w:ilvl w:val="0"/>
                <w:numId w:val="4"/>
              </w:numPr>
              <w:spacing w:line="276" w:lineRule="auto"/>
              <w:rPr>
                <w:rFonts w:ascii="David" w:hAnsi="David" w:cs="David"/>
                <w:sz w:val="24"/>
                <w:szCs w:val="24"/>
              </w:rPr>
            </w:pPr>
            <w:r w:rsidRPr="00B733B7">
              <w:rPr>
                <w:rFonts w:ascii="David" w:hAnsi="David" w:cs="David"/>
                <w:sz w:val="24"/>
                <w:szCs w:val="24"/>
                <w:rtl/>
              </w:rPr>
              <w:t>העירייה שומרת לעצמה את הזכות לזמן מועמדים למבחני הערכה חיצוניים, בהתאם לאופי ודרישות התפקיד</w:t>
            </w:r>
            <w:r w:rsidRPr="00B733B7">
              <w:rPr>
                <w:rFonts w:ascii="David" w:hAnsi="David" w:cs="David"/>
                <w:sz w:val="24"/>
                <w:szCs w:val="24"/>
              </w:rPr>
              <w:t>.</w:t>
            </w:r>
            <w:r w:rsidRPr="00B733B7">
              <w:rPr>
                <w:rFonts w:ascii="David" w:hAnsi="David" w:cs="David"/>
                <w:sz w:val="24"/>
                <w:szCs w:val="24"/>
                <w:rtl/>
              </w:rPr>
              <w:t xml:space="preserve"> </w:t>
            </w:r>
            <w:r w:rsidRPr="00B733B7">
              <w:rPr>
                <w:rFonts w:ascii="David" w:hAnsi="David" w:cs="David" w:hint="cs"/>
                <w:sz w:val="24"/>
                <w:szCs w:val="24"/>
                <w:rtl/>
              </w:rPr>
              <w:t>מועמדים עם מוגבלות זכאים לקבל התאמות במבחנים בהתאם להצגת לאישורים רפואיים מתאימים. מועמד – עולה חדש (במועד המיון טרם מלאו 10 שנים למגוריו בארץ) יכול לבקש להבחן שלא בעברית בתנאי שידיעת השפה העברית אינה דרישה מהותית במכרז</w:t>
            </w:r>
            <w:r w:rsidRPr="00B733B7">
              <w:rPr>
                <w:rFonts w:ascii="David" w:hAnsi="David" w:cs="David"/>
                <w:sz w:val="24"/>
                <w:szCs w:val="24"/>
              </w:rPr>
              <w:t>.</w:t>
            </w:r>
            <w:r w:rsidRPr="00B733B7">
              <w:rPr>
                <w:rFonts w:cs="David"/>
                <w:sz w:val="24"/>
                <w:szCs w:val="24"/>
                <w:rtl/>
              </w:rPr>
              <w:t xml:space="preserve"> העירייה תהא רשאית לזמן לוועדת מכרזים את 8 המועמדים עם הציון הגבוה במבחן ולא יותר מ-16 מועמדים לכל היותר.</w:t>
            </w:r>
          </w:p>
          <w:p w:rsidR="00B06BB7" w:rsidRDefault="00B06BB7" w:rsidP="00B06BB7">
            <w:pPr>
              <w:spacing w:line="276" w:lineRule="auto"/>
              <w:jc w:val="left"/>
              <w:rPr>
                <w:rFonts w:cs="David"/>
                <w:sz w:val="24"/>
                <w:szCs w:val="24"/>
                <w:rtl/>
              </w:rPr>
            </w:pPr>
            <w:r w:rsidRPr="008157DE">
              <w:rPr>
                <w:rFonts w:ascii="David" w:hAnsi="David" w:cs="David"/>
                <w:b/>
                <w:bCs/>
                <w:sz w:val="24"/>
                <w:szCs w:val="24"/>
                <w:rtl/>
              </w:rPr>
              <w:t>עדיפות תינתן למועמד/ת המשתייך/ת לאוכלוסייה הזכאית לייצוג הולם שאינה מיוצגת באופן הולם בקרב עובדי הרשות המקומית, ובלבד שמדובר במועמד/ת בעל/ת כישורים דומים לכישוריהם של מועמדים אחרים</w:t>
            </w:r>
          </w:p>
        </w:tc>
      </w:tr>
    </w:tbl>
    <w:p w:rsidR="002804D1" w:rsidRPr="00566E76" w:rsidRDefault="002804D1" w:rsidP="002804D1">
      <w:pPr>
        <w:rPr>
          <w:rFonts w:cs="David"/>
          <w:sz w:val="24"/>
          <w:szCs w:val="24"/>
          <w:rtl/>
        </w:rPr>
      </w:pPr>
    </w:p>
    <w:p w:rsidR="00184132" w:rsidRDefault="00184132"/>
    <w:sectPr w:rsidR="00184132" w:rsidSect="00C14275">
      <w:head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71EA" w:rsidRDefault="00A771EA" w:rsidP="00C17598">
      <w:r>
        <w:separator/>
      </w:r>
    </w:p>
  </w:endnote>
  <w:endnote w:type="continuationSeparator" w:id="0">
    <w:p w:rsidR="00A771EA" w:rsidRDefault="00A771EA" w:rsidP="00C17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71EA" w:rsidRDefault="00A771EA" w:rsidP="00C17598">
      <w:r>
        <w:separator/>
      </w:r>
    </w:p>
  </w:footnote>
  <w:footnote w:type="continuationSeparator" w:id="0">
    <w:p w:rsidR="00A771EA" w:rsidRDefault="00A771EA" w:rsidP="00C175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598" w:rsidRDefault="00C5576E" w:rsidP="000D3F31">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2384955" o:spid="_x0000_s24577" type="#_x0000_t75" style="position:absolute;left:0;text-align:left;margin-left:0;margin-top:0;width:595.45pt;height:842.4pt;z-index:-251658752;mso-position-horizontal:center;mso-position-horizontal-relative:margin;mso-position-vertical:center;mso-position-vertical-relative:margin" o:allowincell="f">
          <v:imagedata r:id="rId1" o:title="הון אנושי"/>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A7FC0"/>
    <w:multiLevelType w:val="hybridMultilevel"/>
    <w:tmpl w:val="65E2F310"/>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2CCB214C"/>
    <w:multiLevelType w:val="hybridMultilevel"/>
    <w:tmpl w:val="3F5066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2101D2F"/>
    <w:multiLevelType w:val="hybridMultilevel"/>
    <w:tmpl w:val="850ED2DA"/>
    <w:lvl w:ilvl="0" w:tplc="AB521DB8">
      <w:start w:val="1"/>
      <w:numFmt w:val="decimal"/>
      <w:lvlText w:val="%1."/>
      <w:lvlJc w:val="left"/>
      <w:pPr>
        <w:ind w:left="360" w:hanging="360"/>
      </w:pPr>
      <w:rPr>
        <w:b w:val="0"/>
        <w:bCs w:val="0"/>
        <w:sz w:val="22"/>
        <w:szCs w:val="22"/>
      </w:rPr>
    </w:lvl>
    <w:lvl w:ilvl="1" w:tplc="04090019">
      <w:start w:val="1"/>
      <w:numFmt w:val="lowerLetter"/>
      <w:lvlText w:val="%2."/>
      <w:lvlJc w:val="left"/>
      <w:pPr>
        <w:ind w:left="1012" w:hanging="360"/>
      </w:pPr>
    </w:lvl>
    <w:lvl w:ilvl="2" w:tplc="0409001B">
      <w:start w:val="1"/>
      <w:numFmt w:val="lowerRoman"/>
      <w:lvlText w:val="%3."/>
      <w:lvlJc w:val="right"/>
      <w:pPr>
        <w:ind w:left="1732" w:hanging="180"/>
      </w:pPr>
    </w:lvl>
    <w:lvl w:ilvl="3" w:tplc="0409000F">
      <w:start w:val="1"/>
      <w:numFmt w:val="decimal"/>
      <w:lvlText w:val="%4."/>
      <w:lvlJc w:val="left"/>
      <w:pPr>
        <w:ind w:left="2452" w:hanging="360"/>
      </w:pPr>
    </w:lvl>
    <w:lvl w:ilvl="4" w:tplc="04090019">
      <w:start w:val="1"/>
      <w:numFmt w:val="lowerLetter"/>
      <w:lvlText w:val="%5."/>
      <w:lvlJc w:val="left"/>
      <w:pPr>
        <w:ind w:left="3172" w:hanging="360"/>
      </w:pPr>
    </w:lvl>
    <w:lvl w:ilvl="5" w:tplc="0409001B">
      <w:start w:val="1"/>
      <w:numFmt w:val="lowerRoman"/>
      <w:lvlText w:val="%6."/>
      <w:lvlJc w:val="right"/>
      <w:pPr>
        <w:ind w:left="3892" w:hanging="180"/>
      </w:pPr>
    </w:lvl>
    <w:lvl w:ilvl="6" w:tplc="0409000F">
      <w:start w:val="1"/>
      <w:numFmt w:val="decimal"/>
      <w:lvlText w:val="%7."/>
      <w:lvlJc w:val="left"/>
      <w:pPr>
        <w:ind w:left="4612" w:hanging="360"/>
      </w:pPr>
    </w:lvl>
    <w:lvl w:ilvl="7" w:tplc="04090019">
      <w:start w:val="1"/>
      <w:numFmt w:val="lowerLetter"/>
      <w:lvlText w:val="%8."/>
      <w:lvlJc w:val="left"/>
      <w:pPr>
        <w:ind w:left="5332" w:hanging="360"/>
      </w:pPr>
    </w:lvl>
    <w:lvl w:ilvl="8" w:tplc="0409001B">
      <w:start w:val="1"/>
      <w:numFmt w:val="lowerRoman"/>
      <w:lvlText w:val="%9."/>
      <w:lvlJc w:val="right"/>
      <w:pPr>
        <w:ind w:left="6052" w:hanging="180"/>
      </w:pPr>
    </w:lvl>
  </w:abstractNum>
  <w:abstractNum w:abstractNumId="3" w15:restartNumberingAfterBreak="0">
    <w:nsid w:val="432E7876"/>
    <w:multiLevelType w:val="hybridMultilevel"/>
    <w:tmpl w:val="A79A359A"/>
    <w:lvl w:ilvl="0" w:tplc="5A22442C">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538010B9"/>
    <w:multiLevelType w:val="hybridMultilevel"/>
    <w:tmpl w:val="1F30B4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86E2C37"/>
    <w:multiLevelType w:val="hybridMultilevel"/>
    <w:tmpl w:val="D0389EEC"/>
    <w:lvl w:ilvl="0" w:tplc="F5682BEE">
      <w:start w:val="1"/>
      <w:numFmt w:val="bullet"/>
      <w:lvlText w:val=""/>
      <w:lvlJc w:val="left"/>
      <w:pPr>
        <w:ind w:left="360" w:hanging="360"/>
      </w:pPr>
      <w:rPr>
        <w:rFonts w:ascii="Symbol" w:hAnsi="Symbol" w:hint="default"/>
        <w:lang w:bidi="he-I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62ED798D"/>
    <w:multiLevelType w:val="hybridMultilevel"/>
    <w:tmpl w:val="F23699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72965E5"/>
    <w:multiLevelType w:val="hybridMultilevel"/>
    <w:tmpl w:val="E85484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74BE7A61"/>
    <w:multiLevelType w:val="hybridMultilevel"/>
    <w:tmpl w:val="6AB2C3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7"/>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
  </w:num>
  <w:num w:numId="7">
    <w:abstractNumId w:val="5"/>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6"/>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4578"/>
    <o:shapelayout v:ext="edit">
      <o:idmap v:ext="edit" data="2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598"/>
    <w:rsid w:val="0002248D"/>
    <w:rsid w:val="000D3F31"/>
    <w:rsid w:val="00184132"/>
    <w:rsid w:val="00253904"/>
    <w:rsid w:val="002804D1"/>
    <w:rsid w:val="00416683"/>
    <w:rsid w:val="004806A5"/>
    <w:rsid w:val="005637F8"/>
    <w:rsid w:val="00566E76"/>
    <w:rsid w:val="007949FB"/>
    <w:rsid w:val="008157DE"/>
    <w:rsid w:val="00A771EA"/>
    <w:rsid w:val="00B06BB7"/>
    <w:rsid w:val="00B733B7"/>
    <w:rsid w:val="00C14275"/>
    <w:rsid w:val="00C17598"/>
    <w:rsid w:val="00C5576E"/>
    <w:rsid w:val="00DD64E2"/>
    <w:rsid w:val="00E414AC"/>
    <w:rsid w:val="00F10348"/>
    <w:rsid w:val="00F9643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14:docId w14:val="4F87A062"/>
  <w15:chartTrackingRefBased/>
  <w15:docId w15:val="{215C3539-4DDB-41F6-A58D-60E96AE25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04D1"/>
    <w:pPr>
      <w:bidi/>
      <w:spacing w:after="0" w:line="240" w:lineRule="auto"/>
      <w:ind w:left="446" w:hanging="446"/>
      <w:jc w:val="both"/>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17598"/>
    <w:pPr>
      <w:tabs>
        <w:tab w:val="center" w:pos="4153"/>
        <w:tab w:val="right" w:pos="8306"/>
      </w:tabs>
    </w:pPr>
  </w:style>
  <w:style w:type="character" w:customStyle="1" w:styleId="a4">
    <w:name w:val="כותרת עליונה תו"/>
    <w:basedOn w:val="a0"/>
    <w:link w:val="a3"/>
    <w:uiPriority w:val="99"/>
    <w:rsid w:val="00C17598"/>
  </w:style>
  <w:style w:type="paragraph" w:styleId="a5">
    <w:name w:val="footer"/>
    <w:basedOn w:val="a"/>
    <w:link w:val="a6"/>
    <w:uiPriority w:val="99"/>
    <w:unhideWhenUsed/>
    <w:rsid w:val="00C17598"/>
    <w:pPr>
      <w:tabs>
        <w:tab w:val="center" w:pos="4153"/>
        <w:tab w:val="right" w:pos="8306"/>
      </w:tabs>
    </w:pPr>
  </w:style>
  <w:style w:type="character" w:customStyle="1" w:styleId="a6">
    <w:name w:val="כותרת תחתונה תו"/>
    <w:basedOn w:val="a0"/>
    <w:link w:val="a5"/>
    <w:uiPriority w:val="99"/>
    <w:rsid w:val="00C17598"/>
  </w:style>
  <w:style w:type="character" w:styleId="Hyperlink">
    <w:name w:val="Hyperlink"/>
    <w:basedOn w:val="a0"/>
    <w:uiPriority w:val="99"/>
    <w:semiHidden/>
    <w:unhideWhenUsed/>
    <w:rsid w:val="002804D1"/>
    <w:rPr>
      <w:color w:val="0563C1" w:themeColor="hyperlink"/>
      <w:u w:val="single"/>
    </w:rPr>
  </w:style>
  <w:style w:type="paragraph" w:styleId="a7">
    <w:name w:val="List Paragraph"/>
    <w:basedOn w:val="a"/>
    <w:uiPriority w:val="34"/>
    <w:qFormat/>
    <w:rsid w:val="002804D1"/>
    <w:pPr>
      <w:ind w:left="720"/>
      <w:contextualSpacing/>
    </w:pPr>
  </w:style>
  <w:style w:type="paragraph" w:styleId="a8">
    <w:name w:val="Balloon Text"/>
    <w:basedOn w:val="a"/>
    <w:link w:val="a9"/>
    <w:uiPriority w:val="99"/>
    <w:semiHidden/>
    <w:unhideWhenUsed/>
    <w:rsid w:val="002804D1"/>
    <w:rPr>
      <w:rFonts w:ascii="Tahoma" w:hAnsi="Tahoma" w:cs="Tahoma"/>
      <w:sz w:val="18"/>
      <w:szCs w:val="18"/>
    </w:rPr>
  </w:style>
  <w:style w:type="character" w:customStyle="1" w:styleId="a9">
    <w:name w:val="טקסט בלונים תו"/>
    <w:basedOn w:val="a0"/>
    <w:link w:val="a8"/>
    <w:uiPriority w:val="99"/>
    <w:semiHidden/>
    <w:rsid w:val="002804D1"/>
    <w:rPr>
      <w:rFonts w:ascii="Tahoma" w:eastAsia="Calibri" w:hAnsi="Tahoma" w:cs="Tahoma"/>
      <w:sz w:val="18"/>
      <w:szCs w:val="18"/>
    </w:rPr>
  </w:style>
  <w:style w:type="table" w:styleId="aa">
    <w:name w:val="Table Grid"/>
    <w:basedOn w:val="a1"/>
    <w:uiPriority w:val="39"/>
    <w:rsid w:val="00566E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279328">
      <w:bodyDiv w:val="1"/>
      <w:marLeft w:val="0"/>
      <w:marRight w:val="0"/>
      <w:marTop w:val="0"/>
      <w:marBottom w:val="0"/>
      <w:divBdr>
        <w:top w:val="none" w:sz="0" w:space="0" w:color="auto"/>
        <w:left w:val="none" w:sz="0" w:space="0" w:color="auto"/>
        <w:bottom w:val="none" w:sz="0" w:space="0" w:color="auto"/>
        <w:right w:val="none" w:sz="0" w:space="0" w:color="auto"/>
      </w:divBdr>
    </w:div>
    <w:div w:id="257257071">
      <w:bodyDiv w:val="1"/>
      <w:marLeft w:val="0"/>
      <w:marRight w:val="0"/>
      <w:marTop w:val="0"/>
      <w:marBottom w:val="0"/>
      <w:divBdr>
        <w:top w:val="none" w:sz="0" w:space="0" w:color="auto"/>
        <w:left w:val="none" w:sz="0" w:space="0" w:color="auto"/>
        <w:bottom w:val="none" w:sz="0" w:space="0" w:color="auto"/>
        <w:right w:val="none" w:sz="0" w:space="0" w:color="auto"/>
      </w:divBdr>
    </w:div>
    <w:div w:id="1229342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eytal@afula.muni.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688</Words>
  <Characters>3444</Characters>
  <Application>Microsoft Office Word</Application>
  <DocSecurity>0</DocSecurity>
  <Lines>28</Lines>
  <Paragraphs>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לירז אליהו</dc:creator>
  <cp:keywords/>
  <dc:description/>
  <cp:lastModifiedBy>קסם זנו</cp:lastModifiedBy>
  <cp:revision>2</cp:revision>
  <cp:lastPrinted>2023-10-12T10:43:00Z</cp:lastPrinted>
  <dcterms:created xsi:type="dcterms:W3CDTF">2023-10-12T10:44:00Z</dcterms:created>
  <dcterms:modified xsi:type="dcterms:W3CDTF">2023-10-12T10:44:00Z</dcterms:modified>
</cp:coreProperties>
</file>