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1A" w:rsidRDefault="00834E5E" w:rsidP="00834E5E">
      <w:pPr>
        <w:ind w:left="0" w:right="-284" w:firstLine="84"/>
        <w:jc w:val="right"/>
        <w:rPr>
          <w:rFonts w:cs="David"/>
          <w:b/>
          <w:bCs/>
          <w:sz w:val="24"/>
          <w:szCs w:val="24"/>
          <w:u w:val="single"/>
          <w:rtl/>
        </w:rPr>
      </w:pPr>
      <w:r>
        <w:rPr>
          <w:rFonts w:cs="David" w:hint="cs"/>
          <w:b/>
          <w:bCs/>
          <w:sz w:val="24"/>
          <w:szCs w:val="24"/>
          <w:u w:val="single"/>
          <w:rtl/>
        </w:rPr>
        <w:t>28</w:t>
      </w:r>
      <w:r w:rsidR="0063691A">
        <w:rPr>
          <w:rFonts w:cs="David" w:hint="cs"/>
          <w:b/>
          <w:bCs/>
          <w:sz w:val="24"/>
          <w:szCs w:val="24"/>
          <w:u w:val="single"/>
          <w:rtl/>
        </w:rPr>
        <w:t>/</w:t>
      </w:r>
      <w:r w:rsidR="005C6F9A">
        <w:rPr>
          <w:rFonts w:cs="David" w:hint="cs"/>
          <w:b/>
          <w:bCs/>
          <w:sz w:val="24"/>
          <w:szCs w:val="24"/>
          <w:u w:val="single"/>
          <w:rtl/>
        </w:rPr>
        <w:t>01</w:t>
      </w:r>
      <w:r w:rsidR="0063691A">
        <w:rPr>
          <w:rFonts w:cs="David" w:hint="cs"/>
          <w:b/>
          <w:bCs/>
          <w:sz w:val="24"/>
          <w:szCs w:val="24"/>
          <w:u w:val="single"/>
          <w:rtl/>
        </w:rPr>
        <w:t>/</w:t>
      </w:r>
      <w:r w:rsidR="005C6F9A">
        <w:rPr>
          <w:rFonts w:cs="David" w:hint="cs"/>
          <w:b/>
          <w:bCs/>
          <w:sz w:val="24"/>
          <w:szCs w:val="24"/>
          <w:u w:val="single"/>
          <w:rtl/>
        </w:rPr>
        <w:t>2024</w:t>
      </w:r>
    </w:p>
    <w:p w:rsidR="00024374" w:rsidRDefault="00024374" w:rsidP="00834E5E">
      <w:pPr>
        <w:ind w:left="0" w:firstLine="0"/>
        <w:jc w:val="center"/>
        <w:rPr>
          <w:rFonts w:cs="David"/>
          <w:b/>
          <w:bCs/>
          <w:sz w:val="24"/>
          <w:szCs w:val="24"/>
          <w:u w:val="single"/>
        </w:rPr>
      </w:pPr>
      <w:r>
        <w:rPr>
          <w:rFonts w:cs="David"/>
          <w:b/>
          <w:bCs/>
          <w:sz w:val="24"/>
          <w:szCs w:val="24"/>
          <w:u w:val="single"/>
          <w:rtl/>
        </w:rPr>
        <w:t xml:space="preserve">מכרז פומבי מס' </w:t>
      </w:r>
      <w:r w:rsidR="00834E5E">
        <w:rPr>
          <w:rFonts w:cs="David" w:hint="cs"/>
          <w:b/>
          <w:bCs/>
          <w:sz w:val="24"/>
          <w:szCs w:val="24"/>
          <w:u w:val="single"/>
          <w:rtl/>
        </w:rPr>
        <w:t>3</w:t>
      </w:r>
      <w:r>
        <w:rPr>
          <w:rFonts w:cs="David"/>
          <w:b/>
          <w:bCs/>
          <w:sz w:val="24"/>
          <w:szCs w:val="24"/>
          <w:u w:val="single"/>
          <w:rtl/>
        </w:rPr>
        <w:t>/</w:t>
      </w:r>
      <w:r w:rsidR="005C6F9A">
        <w:rPr>
          <w:rFonts w:cs="David" w:hint="cs"/>
          <w:b/>
          <w:bCs/>
          <w:sz w:val="24"/>
          <w:szCs w:val="24"/>
          <w:u w:val="single"/>
          <w:rtl/>
        </w:rPr>
        <w:t>2024</w:t>
      </w:r>
      <w:r>
        <w:rPr>
          <w:rFonts w:cs="David"/>
          <w:b/>
          <w:bCs/>
          <w:sz w:val="24"/>
          <w:szCs w:val="24"/>
          <w:u w:val="single"/>
          <w:rtl/>
        </w:rPr>
        <w:t xml:space="preserve"> - לתפקיד </w:t>
      </w:r>
      <w:r w:rsidR="00834E5E">
        <w:rPr>
          <w:rFonts w:cs="David" w:hint="cs"/>
          <w:b/>
          <w:bCs/>
          <w:sz w:val="24"/>
          <w:szCs w:val="24"/>
          <w:u w:val="single"/>
          <w:rtl/>
        </w:rPr>
        <w:t>מהנדס/ת הרשות המקומית</w:t>
      </w:r>
    </w:p>
    <w:p w:rsidR="00024374" w:rsidRPr="00024374" w:rsidRDefault="00024374" w:rsidP="00024374">
      <w:pPr>
        <w:ind w:left="0" w:firstLine="0"/>
        <w:jc w:val="center"/>
        <w:rPr>
          <w:rFonts w:cs="David"/>
          <w:b/>
          <w:bCs/>
          <w:sz w:val="24"/>
          <w:szCs w:val="24"/>
          <w:u w:val="single"/>
          <w:rtl/>
        </w:rPr>
      </w:pPr>
    </w:p>
    <w:p w:rsidR="00834E5E" w:rsidRDefault="00834E5E" w:rsidP="00834E5E">
      <w:pPr>
        <w:ind w:left="0" w:firstLine="0"/>
        <w:rPr>
          <w:rFonts w:cs="David"/>
          <w:b/>
          <w:bCs/>
          <w:sz w:val="24"/>
          <w:szCs w:val="24"/>
          <w:u w:val="single"/>
          <w:rtl/>
        </w:rPr>
      </w:pPr>
    </w:p>
    <w:p w:rsidR="00834E5E" w:rsidRDefault="00834E5E" w:rsidP="00834E5E">
      <w:pPr>
        <w:jc w:val="center"/>
        <w:rPr>
          <w:rFonts w:cs="David"/>
          <w:sz w:val="24"/>
          <w:szCs w:val="24"/>
          <w:rtl/>
        </w:rPr>
      </w:pPr>
      <w:r>
        <w:rPr>
          <w:rFonts w:cs="David" w:hint="cs"/>
          <w:sz w:val="24"/>
          <w:szCs w:val="24"/>
          <w:rtl/>
        </w:rPr>
        <w:t>בהתאם לסעיף 3 לתקנת העיריות (מכרזים לקבלת עובדים) תש"ם- 1979, עיריית עפולה מכריזה בזה: על פתיחת מכרז למשרה של מהנדס/ת הרשות המקומית.</w:t>
      </w:r>
    </w:p>
    <w:p w:rsidR="00834E5E" w:rsidRDefault="00834E5E" w:rsidP="00834E5E">
      <w:pPr>
        <w:jc w:val="center"/>
        <w:rPr>
          <w:rFonts w:cs="David"/>
          <w:b/>
          <w:bCs/>
          <w:sz w:val="16"/>
          <w:szCs w:val="16"/>
          <w:u w:val="single"/>
          <w:rtl/>
        </w:rPr>
      </w:pPr>
    </w:p>
    <w:tbl>
      <w:tblPr>
        <w:bidiVisual/>
        <w:tblW w:w="9496"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8297"/>
      </w:tblGrid>
      <w:tr w:rsidR="00834E5E" w:rsidTr="00834E5E">
        <w:trPr>
          <w:trHeight w:val="189"/>
        </w:trPr>
        <w:tc>
          <w:tcPr>
            <w:tcW w:w="1199" w:type="dxa"/>
            <w:shd w:val="clear" w:color="auto" w:fill="auto"/>
          </w:tcPr>
          <w:p w:rsidR="00834E5E" w:rsidRPr="00834E5E" w:rsidRDefault="00834E5E" w:rsidP="006E359C">
            <w:pPr>
              <w:ind w:left="0" w:firstLine="0"/>
              <w:rPr>
                <w:rFonts w:cs="David"/>
                <w:b/>
                <w:bCs/>
                <w:sz w:val="24"/>
                <w:szCs w:val="24"/>
                <w:rtl/>
              </w:rPr>
            </w:pPr>
            <w:r w:rsidRPr="00834E5E">
              <w:rPr>
                <w:rFonts w:cs="David" w:hint="cs"/>
                <w:b/>
                <w:bCs/>
                <w:sz w:val="24"/>
                <w:szCs w:val="24"/>
                <w:rtl/>
              </w:rPr>
              <w:t xml:space="preserve">המשרה </w:t>
            </w:r>
          </w:p>
        </w:tc>
        <w:tc>
          <w:tcPr>
            <w:tcW w:w="8297" w:type="dxa"/>
            <w:shd w:val="clear" w:color="auto" w:fill="auto"/>
          </w:tcPr>
          <w:p w:rsidR="00834E5E" w:rsidRPr="004B710B" w:rsidRDefault="00834E5E" w:rsidP="006E359C">
            <w:pPr>
              <w:ind w:left="0" w:firstLine="0"/>
              <w:rPr>
                <w:rFonts w:cs="David"/>
                <w:b/>
                <w:bCs/>
                <w:sz w:val="24"/>
                <w:szCs w:val="24"/>
                <w:rtl/>
              </w:rPr>
            </w:pPr>
            <w:r w:rsidRPr="004B710B">
              <w:rPr>
                <w:rFonts w:cs="David" w:hint="cs"/>
                <w:b/>
                <w:bCs/>
                <w:sz w:val="24"/>
                <w:szCs w:val="24"/>
                <w:rtl/>
              </w:rPr>
              <w:t>מהנדס/ת הרשות המקומית.</w:t>
            </w:r>
          </w:p>
        </w:tc>
      </w:tr>
      <w:tr w:rsidR="00834E5E" w:rsidTr="00834E5E">
        <w:trPr>
          <w:trHeight w:val="208"/>
        </w:trPr>
        <w:tc>
          <w:tcPr>
            <w:tcW w:w="1199" w:type="dxa"/>
            <w:shd w:val="clear" w:color="auto" w:fill="auto"/>
          </w:tcPr>
          <w:p w:rsidR="00834E5E" w:rsidRPr="00834E5E" w:rsidRDefault="00834E5E" w:rsidP="006E359C">
            <w:pPr>
              <w:ind w:left="0" w:firstLine="0"/>
              <w:rPr>
                <w:rFonts w:cs="David"/>
                <w:b/>
                <w:bCs/>
                <w:sz w:val="24"/>
                <w:szCs w:val="24"/>
                <w:rtl/>
              </w:rPr>
            </w:pPr>
            <w:r w:rsidRPr="00834E5E">
              <w:rPr>
                <w:rFonts w:cs="David" w:hint="cs"/>
                <w:b/>
                <w:bCs/>
                <w:sz w:val="24"/>
                <w:szCs w:val="24"/>
                <w:rtl/>
              </w:rPr>
              <w:t>דירוג</w:t>
            </w:r>
          </w:p>
        </w:tc>
        <w:tc>
          <w:tcPr>
            <w:tcW w:w="8297" w:type="dxa"/>
            <w:shd w:val="clear" w:color="auto" w:fill="auto"/>
          </w:tcPr>
          <w:p w:rsidR="00834E5E" w:rsidRPr="004B710B" w:rsidRDefault="00834E5E" w:rsidP="006E359C">
            <w:pPr>
              <w:ind w:left="0" w:firstLine="0"/>
              <w:rPr>
                <w:rFonts w:cs="David"/>
                <w:b/>
                <w:bCs/>
                <w:sz w:val="24"/>
                <w:szCs w:val="24"/>
                <w:rtl/>
              </w:rPr>
            </w:pPr>
            <w:r w:rsidRPr="004B710B">
              <w:rPr>
                <w:rFonts w:cs="David" w:hint="cs"/>
                <w:b/>
                <w:bCs/>
                <w:sz w:val="24"/>
                <w:szCs w:val="24"/>
                <w:rtl/>
              </w:rPr>
              <w:t>דרוג דרגה או חוזה אישי בכפוף לאישור משרד הפנים.</w:t>
            </w:r>
          </w:p>
        </w:tc>
      </w:tr>
      <w:tr w:rsidR="00834E5E" w:rsidTr="00834E5E">
        <w:trPr>
          <w:trHeight w:val="223"/>
        </w:trPr>
        <w:tc>
          <w:tcPr>
            <w:tcW w:w="1199" w:type="dxa"/>
            <w:shd w:val="clear" w:color="auto" w:fill="auto"/>
          </w:tcPr>
          <w:p w:rsidR="00834E5E" w:rsidRPr="00834E5E" w:rsidRDefault="00834E5E" w:rsidP="006E359C">
            <w:pPr>
              <w:ind w:left="0" w:firstLine="0"/>
              <w:rPr>
                <w:rFonts w:cs="David"/>
                <w:b/>
                <w:bCs/>
                <w:sz w:val="24"/>
                <w:szCs w:val="24"/>
                <w:rtl/>
              </w:rPr>
            </w:pPr>
            <w:r w:rsidRPr="00834E5E">
              <w:rPr>
                <w:rFonts w:cs="David" w:hint="cs"/>
                <w:b/>
                <w:bCs/>
                <w:sz w:val="24"/>
                <w:szCs w:val="24"/>
                <w:rtl/>
              </w:rPr>
              <w:t>היקף משרה</w:t>
            </w:r>
          </w:p>
        </w:tc>
        <w:tc>
          <w:tcPr>
            <w:tcW w:w="8297" w:type="dxa"/>
            <w:shd w:val="clear" w:color="auto" w:fill="auto"/>
          </w:tcPr>
          <w:p w:rsidR="00834E5E" w:rsidRDefault="00834E5E" w:rsidP="006E359C">
            <w:pPr>
              <w:ind w:left="0" w:firstLine="0"/>
              <w:rPr>
                <w:rFonts w:cs="David"/>
                <w:sz w:val="24"/>
                <w:szCs w:val="24"/>
                <w:rtl/>
              </w:rPr>
            </w:pPr>
            <w:r>
              <w:rPr>
                <w:rFonts w:cs="David" w:hint="cs"/>
                <w:b/>
                <w:bCs/>
                <w:sz w:val="24"/>
                <w:szCs w:val="24"/>
                <w:rtl/>
              </w:rPr>
              <w:t>100%</w:t>
            </w:r>
            <w:r>
              <w:rPr>
                <w:rFonts w:cs="David" w:hint="cs"/>
                <w:sz w:val="24"/>
                <w:szCs w:val="24"/>
                <w:rtl/>
              </w:rPr>
              <w:t xml:space="preserve"> משרה.</w:t>
            </w:r>
          </w:p>
        </w:tc>
      </w:tr>
      <w:tr w:rsidR="00834E5E" w:rsidTr="00834E5E">
        <w:trPr>
          <w:trHeight w:val="1550"/>
        </w:trPr>
        <w:tc>
          <w:tcPr>
            <w:tcW w:w="1199" w:type="dxa"/>
            <w:tcBorders>
              <w:bottom w:val="single" w:sz="4" w:space="0" w:color="auto"/>
            </w:tcBorders>
            <w:shd w:val="clear" w:color="auto" w:fill="auto"/>
          </w:tcPr>
          <w:p w:rsidR="00834E5E" w:rsidRPr="00834E5E" w:rsidRDefault="00834E5E" w:rsidP="006E359C">
            <w:pPr>
              <w:ind w:left="0" w:firstLine="0"/>
              <w:rPr>
                <w:rFonts w:cs="David"/>
                <w:b/>
                <w:bCs/>
                <w:sz w:val="24"/>
                <w:szCs w:val="24"/>
                <w:rtl/>
              </w:rPr>
            </w:pPr>
            <w:r w:rsidRPr="00834E5E">
              <w:rPr>
                <w:rFonts w:cs="David" w:hint="cs"/>
                <w:b/>
                <w:bCs/>
                <w:sz w:val="24"/>
                <w:szCs w:val="24"/>
                <w:rtl/>
              </w:rPr>
              <w:t>תיאור התפקיד</w:t>
            </w:r>
          </w:p>
        </w:tc>
        <w:tc>
          <w:tcPr>
            <w:tcW w:w="8297" w:type="dxa"/>
            <w:shd w:val="clear" w:color="auto" w:fill="auto"/>
          </w:tcPr>
          <w:p w:rsidR="00834E5E" w:rsidRDefault="00834E5E" w:rsidP="006E359C">
            <w:pPr>
              <w:rPr>
                <w:rFonts w:cs="David"/>
                <w:sz w:val="24"/>
                <w:szCs w:val="24"/>
                <w:rtl/>
              </w:rPr>
            </w:pPr>
            <w:r>
              <w:rPr>
                <w:rFonts w:cs="David" w:hint="cs"/>
                <w:sz w:val="24"/>
                <w:szCs w:val="24"/>
                <w:rtl/>
              </w:rPr>
              <w:t>טיפול מקצועי בכל המערך הפיזי של הרשות המקומית תוך שאיפה להעלאתה ולשיפורה של</w:t>
            </w:r>
          </w:p>
          <w:p w:rsidR="00834E5E" w:rsidRDefault="00834E5E" w:rsidP="006E359C">
            <w:pPr>
              <w:rPr>
                <w:rFonts w:cs="David"/>
                <w:sz w:val="24"/>
                <w:szCs w:val="24"/>
                <w:rtl/>
              </w:rPr>
            </w:pPr>
            <w:r>
              <w:rPr>
                <w:rFonts w:cs="David" w:hint="cs"/>
                <w:sz w:val="24"/>
                <w:szCs w:val="24"/>
                <w:rtl/>
              </w:rPr>
              <w:t>איכות החיים של תושבי הרשות המקומית ושל כל השוהים בתחומה.</w:t>
            </w:r>
          </w:p>
          <w:p w:rsidR="00834E5E" w:rsidRDefault="00834E5E" w:rsidP="006E359C">
            <w:pPr>
              <w:rPr>
                <w:rFonts w:cs="David"/>
                <w:sz w:val="24"/>
                <w:szCs w:val="24"/>
                <w:rtl/>
              </w:rPr>
            </w:pPr>
            <w:r>
              <w:rPr>
                <w:rFonts w:cs="David" w:hint="cs"/>
                <w:sz w:val="24"/>
                <w:szCs w:val="24"/>
                <w:rtl/>
              </w:rPr>
              <w:t>נושא בתפקידים המוטלים על מהנדס/ת העיר ומהנדס/ת הועדה המקומית לתכנון ובניה, מכוח</w:t>
            </w:r>
          </w:p>
          <w:p w:rsidR="00834E5E" w:rsidRDefault="00834E5E" w:rsidP="006E359C">
            <w:pPr>
              <w:rPr>
                <w:rFonts w:cs="David"/>
                <w:sz w:val="24"/>
                <w:szCs w:val="24"/>
                <w:rtl/>
              </w:rPr>
            </w:pPr>
            <w:r>
              <w:rPr>
                <w:rFonts w:cs="David" w:hint="cs"/>
                <w:sz w:val="24"/>
                <w:szCs w:val="24"/>
                <w:rtl/>
              </w:rPr>
              <w:t>הוראת הדין, לרבות חוק הרשויות המקומיות (מהנדס רשות מקומית), התשנ"ב-1991, וחוק</w:t>
            </w:r>
          </w:p>
          <w:p w:rsidR="00834E5E" w:rsidRDefault="00834E5E" w:rsidP="006E359C">
            <w:pPr>
              <w:rPr>
                <w:rFonts w:cs="David"/>
                <w:sz w:val="24"/>
                <w:szCs w:val="24"/>
                <w:rtl/>
              </w:rPr>
            </w:pPr>
            <w:r>
              <w:rPr>
                <w:rFonts w:cs="David" w:hint="cs"/>
                <w:sz w:val="24"/>
                <w:szCs w:val="24"/>
                <w:rtl/>
              </w:rPr>
              <w:t>התכנון והבנייה, התשכ"ה-1965 על תיקוניו ותקנותיו, הוראות הוועדות הסטטוטוריות, נהלים</w:t>
            </w:r>
          </w:p>
          <w:p w:rsidR="00834E5E" w:rsidRDefault="00834E5E" w:rsidP="006E359C">
            <w:pPr>
              <w:rPr>
                <w:rFonts w:cs="David"/>
                <w:sz w:val="24"/>
                <w:szCs w:val="24"/>
                <w:rtl/>
              </w:rPr>
            </w:pPr>
            <w:r>
              <w:rPr>
                <w:rFonts w:cs="David" w:hint="cs"/>
                <w:sz w:val="24"/>
                <w:szCs w:val="24"/>
                <w:rtl/>
              </w:rPr>
              <w:t>ומדיניות ראש העיר והעירייה.</w:t>
            </w:r>
          </w:p>
          <w:p w:rsidR="00834E5E" w:rsidRPr="00834E5E" w:rsidRDefault="00834E5E" w:rsidP="006E359C">
            <w:pPr>
              <w:rPr>
                <w:rFonts w:cs="David"/>
                <w:b/>
                <w:bCs/>
                <w:sz w:val="24"/>
                <w:szCs w:val="24"/>
                <w:u w:val="single"/>
                <w:rtl/>
              </w:rPr>
            </w:pPr>
            <w:r w:rsidRPr="00834E5E">
              <w:rPr>
                <w:rFonts w:cs="David" w:hint="cs"/>
                <w:b/>
                <w:bCs/>
                <w:sz w:val="24"/>
                <w:szCs w:val="24"/>
                <w:u w:val="single"/>
                <w:rtl/>
              </w:rPr>
              <w:t>עיקרי התפקיד:</w:t>
            </w:r>
          </w:p>
          <w:p w:rsidR="00834E5E" w:rsidRDefault="00834E5E" w:rsidP="00834E5E">
            <w:pPr>
              <w:pStyle w:val="a7"/>
              <w:numPr>
                <w:ilvl w:val="0"/>
                <w:numId w:val="15"/>
              </w:numPr>
              <w:rPr>
                <w:rFonts w:cs="David"/>
                <w:sz w:val="24"/>
                <w:szCs w:val="24"/>
              </w:rPr>
            </w:pPr>
            <w:r>
              <w:rPr>
                <w:rFonts w:cs="David" w:hint="cs"/>
                <w:sz w:val="24"/>
                <w:szCs w:val="24"/>
                <w:rtl/>
              </w:rPr>
              <w:t>גיבוש המדיניות התכנונית וההנדסית של ראש העיר ושל הרשות המקומית וגיבוש נהלי עבודה להשגת שיפורה של איכות החיים של תושבי הרשות המקומית ושל השוהים בתחומה. במסגרת זו, י/תהיה מהנדס/ת הרשות אחראי/ת על הכנה ואישור של: תכניות מיתאר מקומיות, תכניות מפורטות וכל יתר התכניות הדרושות לעיר לצרכי תכנון בתחומה. כמו כן, אחריות ובקרה על תכניות המוגשות על ידי יזמים אחרים, בין פרטיים ובין ציבוריים, ועל הוצאת היתרי בנייה כדין ובהתאם לכל התכניות האמורות.</w:t>
            </w:r>
          </w:p>
          <w:p w:rsidR="00834E5E" w:rsidRDefault="00834E5E" w:rsidP="00834E5E">
            <w:pPr>
              <w:pStyle w:val="a7"/>
              <w:numPr>
                <w:ilvl w:val="0"/>
                <w:numId w:val="15"/>
              </w:numPr>
              <w:rPr>
                <w:rFonts w:cs="David"/>
                <w:sz w:val="24"/>
                <w:szCs w:val="24"/>
              </w:rPr>
            </w:pPr>
            <w:r>
              <w:rPr>
                <w:rFonts w:cs="David" w:hint="cs"/>
                <w:sz w:val="24"/>
                <w:szCs w:val="24"/>
                <w:rtl/>
              </w:rPr>
              <w:t>מהנדס/ת הרשות י/תשמש כסמכות המקצועית הבכירה בתחום המוניציפאלי של העיר, בכל הנוגע לענייני תכנון, תשתית בנייה, רישוי ופיקוח על הבנייה.</w:t>
            </w:r>
          </w:p>
          <w:p w:rsidR="00834E5E" w:rsidRDefault="00834E5E" w:rsidP="00834E5E">
            <w:pPr>
              <w:pStyle w:val="a7"/>
              <w:numPr>
                <w:ilvl w:val="0"/>
                <w:numId w:val="15"/>
              </w:numPr>
              <w:rPr>
                <w:rFonts w:cs="David"/>
                <w:sz w:val="24"/>
                <w:szCs w:val="24"/>
              </w:rPr>
            </w:pPr>
            <w:r>
              <w:rPr>
                <w:rFonts w:cs="David" w:hint="cs"/>
                <w:sz w:val="24"/>
                <w:szCs w:val="24"/>
                <w:rtl/>
              </w:rPr>
              <w:t>מהנדס/ת הרשות י/תשמש כיועץ/ת המקצועי/ת של ראש העיר בנוגע לתחומים המפורטים לעיל.</w:t>
            </w:r>
          </w:p>
          <w:p w:rsidR="00834E5E" w:rsidRDefault="00834E5E" w:rsidP="00834E5E">
            <w:pPr>
              <w:pStyle w:val="a7"/>
              <w:numPr>
                <w:ilvl w:val="0"/>
                <w:numId w:val="15"/>
              </w:numPr>
              <w:rPr>
                <w:rFonts w:cs="David"/>
                <w:sz w:val="24"/>
                <w:szCs w:val="24"/>
              </w:rPr>
            </w:pPr>
            <w:r>
              <w:rPr>
                <w:rFonts w:cs="David" w:hint="cs"/>
                <w:sz w:val="24"/>
                <w:szCs w:val="24"/>
                <w:rtl/>
              </w:rPr>
              <w:t>אחריות וטיפול מטעמה של העירייה בכל הפעולות התכנוניות הנעשות בתחום המוניציפאלי של העיר, או בסמוך לה, לרבות, פעולות הנעשות ו/או יזומות על ידי גורמי תכנון חיצוניים, כגון: רשויות מקומיות שכנות והוועדות המקומיות שלהן, וועדות מחוזיות לתכנון ובנייה, המועצה הארצית לתכנון ובנייה, משרד הפנים וכיוצ"ב. במסגרת זו, י/תפעל מהנדס/ת הרשות בשיתוף פעולה עם ראש העיר ויתר אגפי העירייה, לשם הצגת עמדתה של העירייה בנוגע לפעולות תכנוניות כאמור.</w:t>
            </w:r>
          </w:p>
          <w:p w:rsidR="00834E5E" w:rsidRDefault="00834E5E" w:rsidP="00834E5E">
            <w:pPr>
              <w:pStyle w:val="a7"/>
              <w:numPr>
                <w:ilvl w:val="0"/>
                <w:numId w:val="15"/>
              </w:numPr>
              <w:rPr>
                <w:rFonts w:cs="David"/>
                <w:sz w:val="24"/>
                <w:szCs w:val="24"/>
              </w:rPr>
            </w:pPr>
            <w:r>
              <w:rPr>
                <w:rFonts w:cs="David" w:hint="cs"/>
                <w:sz w:val="24"/>
                <w:szCs w:val="24"/>
                <w:rtl/>
              </w:rPr>
              <w:t>הכנת תקציב לאגף ההנדסה ותכניות עבודה שנתיות ורב שנתיות ומעקב אחר ביצוען.</w:t>
            </w:r>
          </w:p>
          <w:p w:rsidR="00834E5E" w:rsidRDefault="00834E5E" w:rsidP="00834E5E">
            <w:pPr>
              <w:pStyle w:val="a7"/>
              <w:numPr>
                <w:ilvl w:val="0"/>
                <w:numId w:val="15"/>
              </w:numPr>
              <w:rPr>
                <w:rFonts w:cs="David"/>
                <w:sz w:val="24"/>
                <w:szCs w:val="24"/>
              </w:rPr>
            </w:pPr>
            <w:r>
              <w:rPr>
                <w:rFonts w:cs="David" w:hint="cs"/>
                <w:sz w:val="24"/>
                <w:szCs w:val="24"/>
                <w:rtl/>
              </w:rPr>
              <w:t>אחריות לתכנון הרשות המקומית ובכלל זה הכנת פרוגרמות ותכניות אב בתחומים השונים.</w:t>
            </w:r>
          </w:p>
          <w:p w:rsidR="00834E5E" w:rsidRDefault="00834E5E" w:rsidP="00834E5E">
            <w:pPr>
              <w:pStyle w:val="a7"/>
              <w:numPr>
                <w:ilvl w:val="0"/>
                <w:numId w:val="15"/>
              </w:numPr>
              <w:rPr>
                <w:rFonts w:cs="David"/>
                <w:sz w:val="24"/>
                <w:szCs w:val="24"/>
              </w:rPr>
            </w:pPr>
            <w:r>
              <w:rPr>
                <w:rFonts w:cs="David" w:hint="cs"/>
                <w:sz w:val="24"/>
                <w:szCs w:val="24"/>
                <w:rtl/>
              </w:rPr>
              <w:t>אחריות לטיפול בכל הבקשות לעיצוב של הסביבה העירונית במקומות בהם עדיין אין בנייה ולמתן אישורי בנייה מתאימים.</w:t>
            </w:r>
          </w:p>
          <w:p w:rsidR="00834E5E" w:rsidRDefault="00834E5E" w:rsidP="00834E5E">
            <w:pPr>
              <w:pStyle w:val="a7"/>
              <w:numPr>
                <w:ilvl w:val="0"/>
                <w:numId w:val="15"/>
              </w:numPr>
              <w:rPr>
                <w:rFonts w:cs="David"/>
                <w:sz w:val="24"/>
                <w:szCs w:val="24"/>
              </w:rPr>
            </w:pPr>
            <w:r>
              <w:rPr>
                <w:rFonts w:cs="David" w:hint="cs"/>
                <w:sz w:val="24"/>
                <w:szCs w:val="24"/>
                <w:rtl/>
              </w:rPr>
              <w:t>אחריות לתכנון, לפיתוח ולפיקוח על ביצוע של עבודות ציבוריות, הקשורות בפיתוח התשתיות השונות ברשות המקומית. כגון: ביוב ותיעול, תחבורה ותנועה (הן מוטורית והן רגלית), תאורה ומאור, גנים ציבוריים, בנייה ציבורית וכד'.</w:t>
            </w:r>
          </w:p>
          <w:p w:rsidR="00834E5E" w:rsidRDefault="00834E5E" w:rsidP="00834E5E">
            <w:pPr>
              <w:pStyle w:val="a7"/>
              <w:numPr>
                <w:ilvl w:val="0"/>
                <w:numId w:val="15"/>
              </w:numPr>
              <w:rPr>
                <w:rFonts w:cs="David"/>
                <w:sz w:val="24"/>
                <w:szCs w:val="24"/>
              </w:rPr>
            </w:pPr>
            <w:r>
              <w:rPr>
                <w:rFonts w:cs="David" w:hint="cs"/>
                <w:sz w:val="24"/>
                <w:szCs w:val="24"/>
                <w:rtl/>
              </w:rPr>
              <w:t>אחריות וסיוע בהכנת מכרזים עירוניים הנוגעים לעניינים שבתחום אחריותו של אגף ההנדסה וכן מעקב ופיקוח על תהליכי ההתקשרות עם ספקים וקבלנים בתחום עבודות הפיתוח והתשתית הנעשות מטעמה של הרשות המקומית.</w:t>
            </w:r>
          </w:p>
          <w:p w:rsidR="00834E5E" w:rsidRDefault="00834E5E" w:rsidP="00834E5E">
            <w:pPr>
              <w:pStyle w:val="a7"/>
              <w:numPr>
                <w:ilvl w:val="0"/>
                <w:numId w:val="15"/>
              </w:numPr>
              <w:rPr>
                <w:rFonts w:cs="David"/>
                <w:sz w:val="24"/>
                <w:szCs w:val="24"/>
              </w:rPr>
            </w:pPr>
            <w:r>
              <w:rPr>
                <w:rFonts w:cs="David" w:hint="cs"/>
                <w:sz w:val="24"/>
                <w:szCs w:val="24"/>
                <w:rtl/>
              </w:rPr>
              <w:t xml:space="preserve">ניהול שוטף של אגף ההנדסה ופיקוח על המחלקות והיחידות ההנדסיות הכפופות אליו ותיאום פעולותיהן. גיבוש נהלי עבודה מסודרים, </w:t>
            </w:r>
          </w:p>
          <w:p w:rsidR="00834E5E" w:rsidRDefault="00834E5E" w:rsidP="00834E5E">
            <w:pPr>
              <w:pStyle w:val="a7"/>
              <w:numPr>
                <w:ilvl w:val="0"/>
                <w:numId w:val="15"/>
              </w:numPr>
              <w:rPr>
                <w:rFonts w:cs="David"/>
                <w:sz w:val="24"/>
                <w:szCs w:val="24"/>
              </w:rPr>
            </w:pPr>
            <w:r>
              <w:rPr>
                <w:rFonts w:cs="David" w:hint="cs"/>
                <w:sz w:val="24"/>
                <w:szCs w:val="24"/>
                <w:rtl/>
              </w:rPr>
              <w:t>חלוקת תפקידים ושמירה ושיפור ברמת השירות שניתנת לתושבי העיר על-ידי אגף ההנדסה.</w:t>
            </w:r>
          </w:p>
          <w:p w:rsidR="00834E5E" w:rsidRDefault="00834E5E" w:rsidP="00834E5E">
            <w:pPr>
              <w:pStyle w:val="a7"/>
              <w:numPr>
                <w:ilvl w:val="0"/>
                <w:numId w:val="15"/>
              </w:numPr>
              <w:rPr>
                <w:rFonts w:cs="David"/>
                <w:sz w:val="24"/>
                <w:szCs w:val="24"/>
              </w:rPr>
            </w:pPr>
            <w:r>
              <w:rPr>
                <w:rFonts w:cs="David" w:hint="cs"/>
                <w:sz w:val="24"/>
                <w:szCs w:val="24"/>
                <w:rtl/>
              </w:rPr>
              <w:t>השתתפות בישיבות המועצה ובוועדות העירייה בתחום תפקידו.</w:t>
            </w:r>
          </w:p>
          <w:p w:rsidR="00834E5E" w:rsidRDefault="00834E5E" w:rsidP="00834E5E">
            <w:pPr>
              <w:pStyle w:val="a7"/>
              <w:numPr>
                <w:ilvl w:val="0"/>
                <w:numId w:val="15"/>
              </w:numPr>
              <w:rPr>
                <w:rFonts w:cs="David"/>
                <w:sz w:val="24"/>
                <w:szCs w:val="24"/>
                <w:rtl/>
              </w:rPr>
            </w:pPr>
            <w:r>
              <w:rPr>
                <w:rFonts w:cs="David" w:hint="cs"/>
                <w:sz w:val="24"/>
                <w:szCs w:val="24"/>
                <w:rtl/>
              </w:rPr>
              <w:t>כל תפקיד נוסף ו/או אחר אשר מוטל על מהנדס/ת הרשות על פי כל דין ו/או כל תפקיד נוסף ו/או אחר אשר יוטל על מהנדס/ת העיר על ידי ראש העיר.</w:t>
            </w:r>
          </w:p>
        </w:tc>
      </w:tr>
      <w:tr w:rsidR="00834E5E" w:rsidTr="00834E5E">
        <w:trPr>
          <w:trHeight w:val="2040"/>
        </w:trPr>
        <w:tc>
          <w:tcPr>
            <w:tcW w:w="1199" w:type="dxa"/>
            <w:tcBorders>
              <w:top w:val="single" w:sz="4" w:space="0" w:color="auto"/>
              <w:left w:val="single" w:sz="4" w:space="0" w:color="auto"/>
              <w:bottom w:val="nil"/>
              <w:right w:val="single" w:sz="4" w:space="0" w:color="auto"/>
            </w:tcBorders>
            <w:shd w:val="clear" w:color="auto" w:fill="auto"/>
          </w:tcPr>
          <w:p w:rsidR="00834E5E" w:rsidRPr="00834E5E" w:rsidRDefault="00834E5E" w:rsidP="006E359C">
            <w:pPr>
              <w:ind w:left="0" w:firstLine="0"/>
              <w:rPr>
                <w:rFonts w:cs="David"/>
                <w:b/>
                <w:bCs/>
                <w:sz w:val="24"/>
                <w:szCs w:val="24"/>
                <w:rtl/>
              </w:rPr>
            </w:pPr>
          </w:p>
          <w:p w:rsidR="00834E5E" w:rsidRPr="00834E5E" w:rsidRDefault="00834E5E" w:rsidP="006E359C">
            <w:pPr>
              <w:ind w:left="0" w:firstLine="0"/>
              <w:rPr>
                <w:rFonts w:cs="David"/>
                <w:b/>
                <w:bCs/>
                <w:sz w:val="24"/>
                <w:szCs w:val="24"/>
                <w:rtl/>
              </w:rPr>
            </w:pPr>
          </w:p>
          <w:p w:rsidR="00834E5E" w:rsidRPr="00834E5E" w:rsidRDefault="00834E5E" w:rsidP="006E359C">
            <w:pPr>
              <w:ind w:left="0" w:firstLine="0"/>
              <w:rPr>
                <w:rFonts w:cs="David"/>
                <w:b/>
                <w:bCs/>
                <w:sz w:val="24"/>
                <w:szCs w:val="24"/>
                <w:rtl/>
              </w:rPr>
            </w:pPr>
          </w:p>
          <w:p w:rsidR="00834E5E" w:rsidRPr="00834E5E" w:rsidRDefault="00834E5E" w:rsidP="006E359C">
            <w:pPr>
              <w:ind w:left="0" w:firstLine="0"/>
              <w:rPr>
                <w:rFonts w:cs="David"/>
                <w:b/>
                <w:bCs/>
                <w:sz w:val="24"/>
                <w:szCs w:val="24"/>
                <w:rtl/>
              </w:rPr>
            </w:pPr>
          </w:p>
          <w:p w:rsidR="00834E5E" w:rsidRPr="00834E5E" w:rsidRDefault="00834E5E" w:rsidP="006E359C">
            <w:pPr>
              <w:ind w:left="0" w:firstLine="0"/>
              <w:rPr>
                <w:rFonts w:cs="David"/>
                <w:b/>
                <w:bCs/>
                <w:sz w:val="24"/>
                <w:szCs w:val="24"/>
                <w:rtl/>
              </w:rPr>
            </w:pPr>
          </w:p>
          <w:p w:rsidR="00834E5E" w:rsidRPr="00834E5E" w:rsidRDefault="00834E5E" w:rsidP="006E359C">
            <w:pPr>
              <w:ind w:left="0" w:firstLine="0"/>
              <w:rPr>
                <w:rFonts w:cs="David"/>
                <w:b/>
                <w:bCs/>
                <w:sz w:val="24"/>
                <w:szCs w:val="24"/>
                <w:rtl/>
              </w:rPr>
            </w:pPr>
            <w:r w:rsidRPr="00834E5E">
              <w:rPr>
                <w:rFonts w:cs="David" w:hint="cs"/>
                <w:b/>
                <w:bCs/>
                <w:sz w:val="24"/>
                <w:szCs w:val="24"/>
                <w:rtl/>
              </w:rPr>
              <w:t>תנאי סף</w:t>
            </w:r>
          </w:p>
        </w:tc>
        <w:tc>
          <w:tcPr>
            <w:tcW w:w="8297" w:type="dxa"/>
            <w:tcBorders>
              <w:left w:val="single" w:sz="4" w:space="0" w:color="auto"/>
            </w:tcBorders>
            <w:shd w:val="clear" w:color="auto" w:fill="auto"/>
          </w:tcPr>
          <w:p w:rsidR="00834E5E" w:rsidRDefault="00834E5E" w:rsidP="006E359C">
            <w:pPr>
              <w:ind w:left="0" w:firstLine="0"/>
              <w:rPr>
                <w:rFonts w:cs="David"/>
                <w:b/>
                <w:bCs/>
                <w:sz w:val="24"/>
                <w:szCs w:val="24"/>
                <w:u w:val="single"/>
                <w:rtl/>
              </w:rPr>
            </w:pPr>
          </w:p>
          <w:p w:rsidR="00834E5E" w:rsidRDefault="00834E5E" w:rsidP="006E359C">
            <w:pPr>
              <w:ind w:left="0" w:firstLine="0"/>
              <w:rPr>
                <w:rFonts w:cs="David"/>
                <w:b/>
                <w:bCs/>
                <w:sz w:val="24"/>
                <w:szCs w:val="24"/>
                <w:u w:val="single"/>
                <w:rtl/>
              </w:rPr>
            </w:pPr>
            <w:r>
              <w:rPr>
                <w:rFonts w:cs="David" w:hint="cs"/>
                <w:b/>
                <w:bCs/>
                <w:sz w:val="24"/>
                <w:szCs w:val="24"/>
                <w:u w:val="single"/>
                <w:rtl/>
              </w:rPr>
              <w:t>השכלה ודרישות מקצועיות</w:t>
            </w:r>
          </w:p>
          <w:p w:rsidR="00834E5E" w:rsidRDefault="00834E5E" w:rsidP="00834E5E">
            <w:pPr>
              <w:numPr>
                <w:ilvl w:val="0"/>
                <w:numId w:val="13"/>
              </w:numPr>
              <w:ind w:left="343" w:hanging="284"/>
              <w:rPr>
                <w:rFonts w:cs="David"/>
                <w:sz w:val="24"/>
                <w:szCs w:val="24"/>
              </w:rPr>
            </w:pPr>
            <w:r>
              <w:rPr>
                <w:rFonts w:cs="David" w:hint="cs"/>
                <w:sz w:val="24"/>
                <w:szCs w:val="24"/>
                <w:rtl/>
              </w:rPr>
              <w:t xml:space="preserve">מהנדס/ת רשוי או אדריכלי/ת רשוי לפי חוק המהנדסים והאדריכלים, תשי"ח </w:t>
            </w:r>
            <w:r>
              <w:rPr>
                <w:rFonts w:cs="David"/>
                <w:sz w:val="24"/>
                <w:szCs w:val="24"/>
                <w:rtl/>
              </w:rPr>
              <w:t>–</w:t>
            </w:r>
            <w:r>
              <w:rPr>
                <w:rFonts w:cs="David" w:hint="cs"/>
                <w:sz w:val="24"/>
                <w:szCs w:val="24"/>
                <w:rtl/>
              </w:rPr>
              <w:t xml:space="preserve"> 1958.</w:t>
            </w:r>
          </w:p>
          <w:p w:rsidR="00834E5E" w:rsidRDefault="00834E5E" w:rsidP="006E359C">
            <w:pPr>
              <w:rPr>
                <w:rFonts w:cs="David"/>
                <w:b/>
                <w:bCs/>
                <w:sz w:val="24"/>
                <w:szCs w:val="24"/>
                <w:u w:val="single"/>
                <w:rtl/>
              </w:rPr>
            </w:pPr>
          </w:p>
          <w:p w:rsidR="00834E5E" w:rsidRDefault="00834E5E" w:rsidP="006E359C">
            <w:pPr>
              <w:rPr>
                <w:rFonts w:cs="David"/>
                <w:b/>
                <w:bCs/>
                <w:sz w:val="24"/>
                <w:szCs w:val="24"/>
                <w:u w:val="single"/>
              </w:rPr>
            </w:pPr>
            <w:r>
              <w:rPr>
                <w:rFonts w:cs="David" w:hint="cs"/>
                <w:b/>
                <w:bCs/>
                <w:sz w:val="24"/>
                <w:szCs w:val="24"/>
                <w:u w:val="single"/>
                <w:rtl/>
              </w:rPr>
              <w:t>ניסיון מקצועי</w:t>
            </w:r>
          </w:p>
          <w:p w:rsidR="00834E5E" w:rsidRDefault="00834E5E" w:rsidP="006E359C">
            <w:pPr>
              <w:rPr>
                <w:rFonts w:cs="David"/>
                <w:sz w:val="16"/>
                <w:szCs w:val="16"/>
                <w:u w:val="single"/>
                <w:rtl/>
              </w:rPr>
            </w:pPr>
          </w:p>
          <w:p w:rsidR="00834E5E" w:rsidRDefault="00834E5E" w:rsidP="00834E5E">
            <w:pPr>
              <w:pStyle w:val="a7"/>
              <w:numPr>
                <w:ilvl w:val="0"/>
                <w:numId w:val="14"/>
              </w:numPr>
              <w:ind w:left="454" w:hanging="425"/>
              <w:rPr>
                <w:rFonts w:cs="David"/>
                <w:sz w:val="16"/>
                <w:szCs w:val="16"/>
                <w:u w:val="single"/>
              </w:rPr>
            </w:pPr>
            <w:r>
              <w:rPr>
                <w:rFonts w:cs="David" w:hint="cs"/>
                <w:sz w:val="24"/>
                <w:szCs w:val="24"/>
                <w:rtl/>
              </w:rPr>
              <w:t xml:space="preserve">חמש שנות ניסיון לפחות בתחום של תכנון עיר ובאחד או יותר מהתחומים הבאים: פיקוח ורישוי, בניה ציבורית, עבודות ציבוריות המבוצעות על ידי הרשות המקומית או מטעמה. </w:t>
            </w:r>
          </w:p>
          <w:p w:rsidR="00834E5E" w:rsidRDefault="00834E5E" w:rsidP="00834E5E">
            <w:pPr>
              <w:pStyle w:val="a7"/>
              <w:numPr>
                <w:ilvl w:val="0"/>
                <w:numId w:val="14"/>
              </w:numPr>
              <w:ind w:left="454" w:hanging="425"/>
              <w:rPr>
                <w:rFonts w:cs="David"/>
                <w:sz w:val="16"/>
                <w:szCs w:val="16"/>
                <w:u w:val="single"/>
              </w:rPr>
            </w:pPr>
            <w:r>
              <w:rPr>
                <w:rFonts w:cs="David" w:hint="cs"/>
                <w:sz w:val="24"/>
                <w:szCs w:val="24"/>
                <w:rtl/>
              </w:rPr>
              <w:t>בעל/ת ניסיון בניהול צוות עובדים, טכני ומינהלי.</w:t>
            </w:r>
          </w:p>
          <w:p w:rsidR="00834E5E" w:rsidRDefault="00834E5E" w:rsidP="00834E5E">
            <w:pPr>
              <w:pStyle w:val="a7"/>
              <w:numPr>
                <w:ilvl w:val="0"/>
                <w:numId w:val="14"/>
              </w:numPr>
              <w:ind w:left="454" w:hanging="425"/>
              <w:rPr>
                <w:rFonts w:cs="David"/>
                <w:sz w:val="16"/>
                <w:szCs w:val="16"/>
                <w:u w:val="single"/>
              </w:rPr>
            </w:pPr>
            <w:r>
              <w:rPr>
                <w:rFonts w:cs="David" w:hint="cs"/>
                <w:sz w:val="24"/>
                <w:szCs w:val="24"/>
                <w:rtl/>
              </w:rPr>
              <w:t>היעדר הרשעה בעבירה שבנסיבות העניין יש עמה קלון.</w:t>
            </w:r>
          </w:p>
          <w:p w:rsidR="00834E5E" w:rsidRDefault="00834E5E" w:rsidP="006E359C">
            <w:pPr>
              <w:ind w:left="360" w:firstLine="0"/>
              <w:rPr>
                <w:rFonts w:cs="David"/>
                <w:sz w:val="16"/>
                <w:szCs w:val="16"/>
                <w:u w:val="single"/>
                <w:rtl/>
              </w:rPr>
            </w:pPr>
          </w:p>
          <w:p w:rsidR="00834E5E" w:rsidRDefault="00834E5E" w:rsidP="006E359C">
            <w:pPr>
              <w:rPr>
                <w:rFonts w:cs="David"/>
                <w:sz w:val="16"/>
                <w:szCs w:val="16"/>
                <w:rtl/>
              </w:rPr>
            </w:pPr>
          </w:p>
        </w:tc>
      </w:tr>
      <w:tr w:rsidR="00834E5E" w:rsidTr="00834E5E">
        <w:trPr>
          <w:trHeight w:val="192"/>
        </w:trPr>
        <w:tc>
          <w:tcPr>
            <w:tcW w:w="1199" w:type="dxa"/>
            <w:tcBorders>
              <w:top w:val="nil"/>
              <w:left w:val="single" w:sz="4" w:space="0" w:color="auto"/>
              <w:bottom w:val="single" w:sz="4" w:space="0" w:color="auto"/>
              <w:right w:val="single" w:sz="4" w:space="0" w:color="auto"/>
            </w:tcBorders>
            <w:shd w:val="clear" w:color="auto" w:fill="auto"/>
          </w:tcPr>
          <w:p w:rsidR="00834E5E" w:rsidRPr="00834E5E" w:rsidRDefault="00834E5E" w:rsidP="006E359C">
            <w:pPr>
              <w:rPr>
                <w:rFonts w:cs="David"/>
                <w:b/>
                <w:bCs/>
                <w:sz w:val="24"/>
                <w:szCs w:val="24"/>
                <w:rtl/>
              </w:rPr>
            </w:pPr>
          </w:p>
        </w:tc>
        <w:tc>
          <w:tcPr>
            <w:tcW w:w="8297" w:type="dxa"/>
            <w:tcBorders>
              <w:left w:val="single" w:sz="4" w:space="0" w:color="auto"/>
            </w:tcBorders>
            <w:shd w:val="clear" w:color="auto" w:fill="auto"/>
          </w:tcPr>
          <w:p w:rsidR="00834E5E" w:rsidRDefault="00834E5E" w:rsidP="006E359C">
            <w:pPr>
              <w:ind w:left="0" w:firstLine="0"/>
              <w:rPr>
                <w:rFonts w:cs="David"/>
                <w:b/>
                <w:bCs/>
                <w:sz w:val="24"/>
                <w:szCs w:val="24"/>
                <w:u w:val="single"/>
                <w:rtl/>
              </w:rPr>
            </w:pPr>
            <w:r>
              <w:rPr>
                <w:rFonts w:cs="David" w:hint="cs"/>
                <w:b/>
                <w:bCs/>
                <w:sz w:val="24"/>
                <w:szCs w:val="24"/>
                <w:u w:val="single"/>
                <w:rtl/>
              </w:rPr>
              <w:t>דרישות נוספות</w:t>
            </w:r>
          </w:p>
          <w:p w:rsidR="00834E5E" w:rsidRDefault="00834E5E" w:rsidP="00834E5E">
            <w:pPr>
              <w:pStyle w:val="a7"/>
              <w:numPr>
                <w:ilvl w:val="0"/>
                <w:numId w:val="13"/>
              </w:numPr>
              <w:ind w:left="317" w:hanging="283"/>
              <w:rPr>
                <w:rFonts w:cs="David"/>
                <w:sz w:val="24"/>
                <w:szCs w:val="24"/>
                <w:rtl/>
              </w:rPr>
            </w:pPr>
            <w:r>
              <w:rPr>
                <w:rFonts w:cs="David" w:hint="cs"/>
                <w:sz w:val="24"/>
                <w:szCs w:val="24"/>
                <w:rtl/>
              </w:rPr>
              <w:t>שפות- עברית ואנגלית ברמה גבוהה.</w:t>
            </w:r>
          </w:p>
          <w:p w:rsidR="00834E5E" w:rsidRDefault="00834E5E" w:rsidP="00834E5E">
            <w:pPr>
              <w:pStyle w:val="a7"/>
              <w:numPr>
                <w:ilvl w:val="0"/>
                <w:numId w:val="13"/>
              </w:numPr>
              <w:ind w:left="317" w:hanging="283"/>
              <w:rPr>
                <w:rFonts w:cs="David"/>
                <w:sz w:val="24"/>
                <w:szCs w:val="24"/>
                <w:u w:val="single"/>
              </w:rPr>
            </w:pPr>
            <w:r>
              <w:rPr>
                <w:rFonts w:cs="David" w:hint="cs"/>
                <w:sz w:val="24"/>
                <w:szCs w:val="24"/>
                <w:rtl/>
              </w:rPr>
              <w:t xml:space="preserve">יישומי מחשב- שליטה בתוכנות ה- </w:t>
            </w:r>
            <w:r>
              <w:rPr>
                <w:rFonts w:cs="David"/>
                <w:sz w:val="24"/>
                <w:szCs w:val="24"/>
              </w:rPr>
              <w:t>office</w:t>
            </w:r>
            <w:r>
              <w:rPr>
                <w:rFonts w:cs="David" w:hint="cs"/>
                <w:sz w:val="24"/>
                <w:szCs w:val="24"/>
                <w:rtl/>
              </w:rPr>
              <w:t>.</w:t>
            </w:r>
          </w:p>
          <w:p w:rsidR="00633179" w:rsidRPr="00633179" w:rsidRDefault="00633179" w:rsidP="00834E5E">
            <w:pPr>
              <w:pStyle w:val="a7"/>
              <w:numPr>
                <w:ilvl w:val="0"/>
                <w:numId w:val="13"/>
              </w:numPr>
              <w:ind w:left="317" w:hanging="283"/>
              <w:rPr>
                <w:rFonts w:cs="David"/>
                <w:sz w:val="24"/>
                <w:szCs w:val="24"/>
              </w:rPr>
            </w:pPr>
            <w:r w:rsidRPr="00633179">
              <w:rPr>
                <w:rFonts w:cs="David" w:hint="cs"/>
                <w:sz w:val="24"/>
                <w:szCs w:val="24"/>
                <w:rtl/>
              </w:rPr>
              <w:t>רישיון נהיגה בתוקף.</w:t>
            </w:r>
            <w:bookmarkStart w:id="0" w:name="_GoBack"/>
            <w:bookmarkEnd w:id="0"/>
          </w:p>
          <w:p w:rsidR="00834E5E" w:rsidRPr="004B710B" w:rsidRDefault="00834E5E" w:rsidP="006E359C">
            <w:pPr>
              <w:rPr>
                <w:rFonts w:cs="David"/>
                <w:sz w:val="24"/>
                <w:szCs w:val="24"/>
                <w:rtl/>
              </w:rPr>
            </w:pPr>
          </w:p>
        </w:tc>
      </w:tr>
      <w:tr w:rsidR="00834E5E" w:rsidTr="00834E5E">
        <w:trPr>
          <w:trHeight w:val="397"/>
        </w:trPr>
        <w:tc>
          <w:tcPr>
            <w:tcW w:w="1199" w:type="dxa"/>
            <w:tcBorders>
              <w:top w:val="single" w:sz="4" w:space="0" w:color="auto"/>
              <w:left w:val="single" w:sz="4" w:space="0" w:color="auto"/>
              <w:bottom w:val="nil"/>
              <w:right w:val="single" w:sz="4" w:space="0" w:color="auto"/>
            </w:tcBorders>
            <w:shd w:val="clear" w:color="auto" w:fill="auto"/>
          </w:tcPr>
          <w:p w:rsidR="00834E5E" w:rsidRPr="00834E5E" w:rsidRDefault="00834E5E" w:rsidP="006E359C">
            <w:pPr>
              <w:ind w:left="0" w:firstLine="0"/>
              <w:rPr>
                <w:rFonts w:cs="David"/>
                <w:b/>
                <w:bCs/>
                <w:sz w:val="24"/>
                <w:szCs w:val="24"/>
                <w:rtl/>
              </w:rPr>
            </w:pPr>
            <w:r w:rsidRPr="00834E5E">
              <w:rPr>
                <w:rFonts w:cs="David" w:hint="cs"/>
                <w:b/>
                <w:bCs/>
                <w:sz w:val="24"/>
                <w:szCs w:val="24"/>
                <w:rtl/>
              </w:rPr>
              <w:t>כישורים אישיים מאפייני עשייה ייחודיים בתפקיד</w:t>
            </w:r>
          </w:p>
        </w:tc>
        <w:tc>
          <w:tcPr>
            <w:tcW w:w="8297" w:type="dxa"/>
            <w:tcBorders>
              <w:left w:val="single" w:sz="4" w:space="0" w:color="auto"/>
            </w:tcBorders>
            <w:shd w:val="clear" w:color="auto" w:fill="auto"/>
          </w:tcPr>
          <w:p w:rsidR="00834E5E" w:rsidRDefault="00834E5E" w:rsidP="00834E5E">
            <w:pPr>
              <w:pStyle w:val="a7"/>
              <w:numPr>
                <w:ilvl w:val="0"/>
                <w:numId w:val="13"/>
              </w:numPr>
              <w:ind w:left="175" w:hanging="175"/>
              <w:rPr>
                <w:rFonts w:cs="David"/>
                <w:sz w:val="24"/>
                <w:szCs w:val="24"/>
              </w:rPr>
            </w:pPr>
            <w:r>
              <w:rPr>
                <w:rFonts w:cs="David" w:hint="cs"/>
                <w:sz w:val="24"/>
                <w:szCs w:val="24"/>
                <w:rtl/>
              </w:rPr>
              <w:t>יחסי אנוש מעולים ורגישות לצרכי הציבור.</w:t>
            </w:r>
          </w:p>
          <w:p w:rsidR="00834E5E" w:rsidRDefault="00834E5E" w:rsidP="00834E5E">
            <w:pPr>
              <w:pStyle w:val="a7"/>
              <w:numPr>
                <w:ilvl w:val="0"/>
                <w:numId w:val="13"/>
              </w:numPr>
              <w:ind w:left="175" w:hanging="175"/>
              <w:rPr>
                <w:rFonts w:cs="David"/>
                <w:sz w:val="24"/>
                <w:szCs w:val="24"/>
              </w:rPr>
            </w:pPr>
            <w:r>
              <w:rPr>
                <w:rFonts w:cs="David" w:hint="cs"/>
                <w:sz w:val="24"/>
                <w:szCs w:val="24"/>
                <w:rtl/>
              </w:rPr>
              <w:t>אמינות ומהימנות אישית.</w:t>
            </w:r>
          </w:p>
          <w:p w:rsidR="00834E5E" w:rsidRDefault="00834E5E" w:rsidP="00834E5E">
            <w:pPr>
              <w:pStyle w:val="a7"/>
              <w:numPr>
                <w:ilvl w:val="0"/>
                <w:numId w:val="13"/>
              </w:numPr>
              <w:ind w:left="175" w:hanging="175"/>
              <w:rPr>
                <w:rFonts w:cs="David"/>
                <w:sz w:val="24"/>
                <w:szCs w:val="24"/>
              </w:rPr>
            </w:pPr>
            <w:r>
              <w:rPr>
                <w:rFonts w:cs="David" w:hint="cs"/>
                <w:sz w:val="24"/>
                <w:szCs w:val="24"/>
                <w:rtl/>
              </w:rPr>
              <w:t>יכולת ליזום, לפתח ולנהל תכניות ופרויקטים.</w:t>
            </w:r>
          </w:p>
          <w:p w:rsidR="00834E5E" w:rsidRDefault="00834E5E" w:rsidP="00834E5E">
            <w:pPr>
              <w:pStyle w:val="a7"/>
              <w:numPr>
                <w:ilvl w:val="0"/>
                <w:numId w:val="13"/>
              </w:numPr>
              <w:ind w:left="175" w:hanging="175"/>
              <w:rPr>
                <w:rFonts w:cs="David"/>
                <w:sz w:val="24"/>
                <w:szCs w:val="24"/>
              </w:rPr>
            </w:pPr>
            <w:r>
              <w:rPr>
                <w:rFonts w:cs="David" w:hint="cs"/>
                <w:sz w:val="24"/>
                <w:szCs w:val="24"/>
                <w:rtl/>
              </w:rPr>
              <w:t>קפדנות ודייקנות בביצוע.</w:t>
            </w:r>
          </w:p>
          <w:p w:rsidR="00834E5E" w:rsidRDefault="00834E5E" w:rsidP="00834E5E">
            <w:pPr>
              <w:pStyle w:val="a7"/>
              <w:numPr>
                <w:ilvl w:val="0"/>
                <w:numId w:val="13"/>
              </w:numPr>
              <w:ind w:left="175" w:hanging="175"/>
              <w:rPr>
                <w:rFonts w:cs="David"/>
                <w:sz w:val="24"/>
                <w:szCs w:val="24"/>
              </w:rPr>
            </w:pPr>
            <w:r>
              <w:rPr>
                <w:rFonts w:cs="David" w:hint="cs"/>
                <w:sz w:val="24"/>
                <w:szCs w:val="24"/>
                <w:rtl/>
              </w:rPr>
              <w:t xml:space="preserve">כושר ארגון, ניהול, קבלת החלטות והכוונת הגורמים המקצועיים. </w:t>
            </w:r>
          </w:p>
          <w:p w:rsidR="00834E5E" w:rsidRDefault="00834E5E" w:rsidP="00834E5E">
            <w:pPr>
              <w:pStyle w:val="a7"/>
              <w:numPr>
                <w:ilvl w:val="0"/>
                <w:numId w:val="13"/>
              </w:numPr>
              <w:ind w:left="175" w:hanging="175"/>
              <w:rPr>
                <w:rFonts w:cs="David"/>
                <w:sz w:val="24"/>
                <w:szCs w:val="24"/>
              </w:rPr>
            </w:pPr>
            <w:r>
              <w:rPr>
                <w:rFonts w:cs="David" w:hint="cs"/>
                <w:sz w:val="24"/>
                <w:szCs w:val="24"/>
                <w:rtl/>
              </w:rPr>
              <w:t>כושר התבטאות בכתב ובע"פ וכושר ניהול מו"מ.</w:t>
            </w:r>
          </w:p>
          <w:p w:rsidR="00834E5E" w:rsidRDefault="00834E5E" w:rsidP="00834E5E">
            <w:pPr>
              <w:pStyle w:val="a7"/>
              <w:numPr>
                <w:ilvl w:val="0"/>
                <w:numId w:val="13"/>
              </w:numPr>
              <w:ind w:left="175" w:hanging="175"/>
              <w:rPr>
                <w:rFonts w:cs="David"/>
                <w:sz w:val="24"/>
                <w:szCs w:val="24"/>
              </w:rPr>
            </w:pPr>
            <w:r>
              <w:rPr>
                <w:rFonts w:cs="David" w:hint="cs"/>
                <w:sz w:val="24"/>
                <w:szCs w:val="24"/>
                <w:rtl/>
              </w:rPr>
              <w:t>יכולת עמידה בתנאי לחץ וטיפול במספר נושאים במקביל.</w:t>
            </w:r>
          </w:p>
          <w:p w:rsidR="00834E5E" w:rsidRDefault="00834E5E" w:rsidP="00834E5E">
            <w:pPr>
              <w:pStyle w:val="a7"/>
              <w:numPr>
                <w:ilvl w:val="0"/>
                <w:numId w:val="13"/>
              </w:numPr>
              <w:ind w:left="175" w:hanging="175"/>
              <w:rPr>
                <w:rFonts w:cs="David"/>
                <w:sz w:val="24"/>
                <w:szCs w:val="24"/>
              </w:rPr>
            </w:pPr>
            <w:r>
              <w:rPr>
                <w:rFonts w:cs="David" w:hint="cs"/>
                <w:sz w:val="24"/>
                <w:szCs w:val="24"/>
                <w:rtl/>
              </w:rPr>
              <w:t>עבודת שטח ונסיעות מרובות.</w:t>
            </w:r>
          </w:p>
          <w:p w:rsidR="00834E5E" w:rsidRDefault="00834E5E" w:rsidP="00834E5E">
            <w:pPr>
              <w:pStyle w:val="a7"/>
              <w:numPr>
                <w:ilvl w:val="0"/>
                <w:numId w:val="13"/>
              </w:numPr>
              <w:ind w:left="175" w:hanging="175"/>
              <w:rPr>
                <w:rFonts w:cs="David"/>
                <w:sz w:val="24"/>
                <w:szCs w:val="24"/>
              </w:rPr>
            </w:pPr>
            <w:r>
              <w:rPr>
                <w:rFonts w:cs="David" w:hint="cs"/>
                <w:sz w:val="24"/>
                <w:szCs w:val="24"/>
                <w:rtl/>
              </w:rPr>
              <w:t>עבודה בשעות בלתי שגרתיות.</w:t>
            </w:r>
          </w:p>
          <w:p w:rsidR="00834E5E" w:rsidRDefault="00834E5E" w:rsidP="00834E5E">
            <w:pPr>
              <w:pStyle w:val="a7"/>
              <w:numPr>
                <w:ilvl w:val="0"/>
                <w:numId w:val="13"/>
              </w:numPr>
              <w:ind w:left="175" w:hanging="175"/>
              <w:rPr>
                <w:rFonts w:cs="David"/>
                <w:sz w:val="24"/>
                <w:szCs w:val="24"/>
                <w:rtl/>
              </w:rPr>
            </w:pPr>
            <w:r>
              <w:rPr>
                <w:rFonts w:cs="David" w:hint="cs"/>
                <w:sz w:val="24"/>
                <w:szCs w:val="24"/>
                <w:rtl/>
              </w:rPr>
              <w:t>הכרה על בוריין את דיני התכנון והבנייה השונים, בפרט, אלה הנוגעים להליכי התכנון והרישוי ברשויות מקומיות.</w:t>
            </w:r>
          </w:p>
          <w:p w:rsidR="00834E5E" w:rsidRDefault="00834E5E" w:rsidP="006E359C">
            <w:pPr>
              <w:ind w:left="0" w:firstLine="0"/>
              <w:rPr>
                <w:rFonts w:cs="David"/>
                <w:sz w:val="24"/>
                <w:szCs w:val="24"/>
                <w:rtl/>
              </w:rPr>
            </w:pPr>
          </w:p>
        </w:tc>
      </w:tr>
      <w:tr w:rsidR="00834E5E" w:rsidTr="00834E5E">
        <w:trPr>
          <w:trHeight w:val="266"/>
        </w:trPr>
        <w:tc>
          <w:tcPr>
            <w:tcW w:w="1199" w:type="dxa"/>
            <w:tcBorders>
              <w:top w:val="single" w:sz="4" w:space="0" w:color="auto"/>
              <w:left w:val="single" w:sz="4" w:space="0" w:color="auto"/>
              <w:bottom w:val="single" w:sz="4" w:space="0" w:color="auto"/>
              <w:right w:val="single" w:sz="4" w:space="0" w:color="auto"/>
            </w:tcBorders>
            <w:shd w:val="clear" w:color="auto" w:fill="auto"/>
          </w:tcPr>
          <w:p w:rsidR="00834E5E" w:rsidRPr="00834E5E" w:rsidRDefault="00834E5E" w:rsidP="006E359C">
            <w:pPr>
              <w:ind w:left="0" w:firstLine="0"/>
              <w:rPr>
                <w:rFonts w:cs="David"/>
                <w:b/>
                <w:bCs/>
                <w:sz w:val="24"/>
                <w:szCs w:val="24"/>
                <w:rtl/>
              </w:rPr>
            </w:pPr>
            <w:r w:rsidRPr="00834E5E">
              <w:rPr>
                <w:rFonts w:cs="David" w:hint="cs"/>
                <w:b/>
                <w:bCs/>
                <w:sz w:val="24"/>
                <w:szCs w:val="24"/>
                <w:rtl/>
              </w:rPr>
              <w:t>כפיפות</w:t>
            </w:r>
          </w:p>
        </w:tc>
        <w:tc>
          <w:tcPr>
            <w:tcW w:w="8297" w:type="dxa"/>
            <w:tcBorders>
              <w:top w:val="single" w:sz="4" w:space="0" w:color="auto"/>
              <w:left w:val="single" w:sz="4" w:space="0" w:color="auto"/>
            </w:tcBorders>
            <w:shd w:val="clear" w:color="auto" w:fill="auto"/>
          </w:tcPr>
          <w:p w:rsidR="00834E5E" w:rsidRDefault="00834E5E" w:rsidP="006E359C">
            <w:pPr>
              <w:jc w:val="left"/>
              <w:rPr>
                <w:rFonts w:cs="David"/>
                <w:sz w:val="24"/>
                <w:szCs w:val="24"/>
                <w:rtl/>
              </w:rPr>
            </w:pPr>
            <w:r>
              <w:rPr>
                <w:rFonts w:cs="David" w:hint="cs"/>
                <w:sz w:val="24"/>
                <w:szCs w:val="24"/>
                <w:rtl/>
              </w:rPr>
              <w:t>ראש העיר.</w:t>
            </w:r>
          </w:p>
        </w:tc>
      </w:tr>
      <w:tr w:rsidR="00834E5E" w:rsidTr="00834E5E">
        <w:trPr>
          <w:trHeight w:val="2494"/>
        </w:trPr>
        <w:tc>
          <w:tcPr>
            <w:tcW w:w="1199" w:type="dxa"/>
            <w:tcBorders>
              <w:top w:val="single" w:sz="4" w:space="0" w:color="auto"/>
              <w:left w:val="single" w:sz="4" w:space="0" w:color="auto"/>
              <w:bottom w:val="single" w:sz="4" w:space="0" w:color="auto"/>
              <w:right w:val="single" w:sz="4" w:space="0" w:color="auto"/>
            </w:tcBorders>
            <w:shd w:val="clear" w:color="auto" w:fill="auto"/>
          </w:tcPr>
          <w:p w:rsidR="00834E5E" w:rsidRDefault="00834E5E" w:rsidP="006E359C">
            <w:pPr>
              <w:ind w:left="0" w:firstLine="0"/>
              <w:rPr>
                <w:rFonts w:cs="David"/>
                <w:sz w:val="24"/>
                <w:szCs w:val="24"/>
                <w:rtl/>
              </w:rPr>
            </w:pPr>
          </w:p>
          <w:p w:rsidR="00834E5E" w:rsidRDefault="00834E5E" w:rsidP="006E359C">
            <w:pPr>
              <w:ind w:left="0" w:firstLine="0"/>
              <w:rPr>
                <w:rFonts w:cs="David"/>
                <w:sz w:val="24"/>
                <w:szCs w:val="24"/>
                <w:rtl/>
              </w:rPr>
            </w:pPr>
            <w:r>
              <w:rPr>
                <w:rFonts w:cs="David" w:hint="cs"/>
                <w:sz w:val="24"/>
                <w:szCs w:val="24"/>
                <w:rtl/>
              </w:rPr>
              <w:t>הערות</w:t>
            </w:r>
          </w:p>
        </w:tc>
        <w:tc>
          <w:tcPr>
            <w:tcW w:w="8297" w:type="dxa"/>
            <w:tcBorders>
              <w:top w:val="single" w:sz="4" w:space="0" w:color="auto"/>
              <w:left w:val="single" w:sz="4" w:space="0" w:color="auto"/>
            </w:tcBorders>
            <w:shd w:val="clear" w:color="auto" w:fill="auto"/>
          </w:tcPr>
          <w:p w:rsidR="004B710B" w:rsidRPr="00B733B7" w:rsidRDefault="004B710B" w:rsidP="004B710B">
            <w:pPr>
              <w:numPr>
                <w:ilvl w:val="0"/>
                <w:numId w:val="5"/>
              </w:numPr>
              <w:spacing w:line="276" w:lineRule="auto"/>
              <w:rPr>
                <w:rFonts w:ascii="David" w:hAnsi="David" w:cs="David"/>
                <w:sz w:val="24"/>
                <w:szCs w:val="24"/>
              </w:rPr>
            </w:pPr>
            <w:r w:rsidRPr="00B733B7">
              <w:rPr>
                <w:rFonts w:ascii="David" w:hAnsi="David" w:cs="David"/>
                <w:sz w:val="24"/>
                <w:szCs w:val="24"/>
                <w:rtl/>
              </w:rPr>
              <w:t xml:space="preserve">בקשות למכרז יש להגיש אך ורק על גבי טפסים אותם ניתן לקבל במחלקת הון אנושי או באתר העירייה, בצירוף קורות חיים ותעודות המעידות על כישורי המועמד והמלצות. </w:t>
            </w:r>
          </w:p>
          <w:p w:rsidR="004B710B" w:rsidRPr="00B733B7" w:rsidRDefault="004B710B" w:rsidP="004B710B">
            <w:pPr>
              <w:numPr>
                <w:ilvl w:val="0"/>
                <w:numId w:val="5"/>
              </w:numPr>
              <w:spacing w:line="276" w:lineRule="auto"/>
              <w:rPr>
                <w:rFonts w:ascii="David" w:hAnsi="David" w:cs="David"/>
                <w:sz w:val="24"/>
                <w:szCs w:val="24"/>
              </w:rPr>
            </w:pPr>
            <w:r w:rsidRPr="00B733B7">
              <w:rPr>
                <w:rFonts w:ascii="David" w:hAnsi="David" w:cs="David"/>
                <w:sz w:val="24"/>
                <w:szCs w:val="24"/>
                <w:rtl/>
              </w:rPr>
              <w:t xml:space="preserve">את הטפסים יש להגיש במחלקת הון אנושי, קומה א' בבניין העירייה, רח' יהושע חנקין 47 עפולה, עד ליום </w:t>
            </w:r>
            <w:r>
              <w:rPr>
                <w:rFonts w:ascii="David" w:hAnsi="David" w:cs="David" w:hint="cs"/>
                <w:sz w:val="24"/>
                <w:szCs w:val="24"/>
                <w:rtl/>
              </w:rPr>
              <w:t>רביעי</w:t>
            </w:r>
            <w:r w:rsidRPr="00B733B7">
              <w:rPr>
                <w:rFonts w:ascii="David" w:hAnsi="David" w:cs="David"/>
                <w:sz w:val="24"/>
                <w:szCs w:val="24"/>
                <w:rtl/>
              </w:rPr>
              <w:t xml:space="preserve">, </w:t>
            </w:r>
            <w:r>
              <w:rPr>
                <w:rFonts w:ascii="David" w:hAnsi="David" w:cs="David" w:hint="cs"/>
                <w:sz w:val="24"/>
                <w:szCs w:val="24"/>
                <w:rtl/>
              </w:rPr>
              <w:t>14</w:t>
            </w:r>
            <w:r w:rsidRPr="00B733B7">
              <w:rPr>
                <w:rFonts w:ascii="David" w:hAnsi="David" w:cs="David"/>
                <w:sz w:val="24"/>
                <w:szCs w:val="24"/>
                <w:rtl/>
              </w:rPr>
              <w:t>/</w:t>
            </w:r>
            <w:r>
              <w:rPr>
                <w:rFonts w:ascii="David" w:hAnsi="David" w:cs="David" w:hint="cs"/>
                <w:sz w:val="24"/>
                <w:szCs w:val="24"/>
                <w:rtl/>
              </w:rPr>
              <w:t>02</w:t>
            </w:r>
            <w:r w:rsidRPr="00B733B7">
              <w:rPr>
                <w:rFonts w:ascii="David" w:hAnsi="David" w:cs="David"/>
                <w:sz w:val="24"/>
                <w:szCs w:val="24"/>
                <w:rtl/>
              </w:rPr>
              <w:t>/</w:t>
            </w:r>
            <w:r>
              <w:rPr>
                <w:rFonts w:ascii="David" w:hAnsi="David" w:cs="David" w:hint="cs"/>
                <w:sz w:val="24"/>
                <w:szCs w:val="24"/>
                <w:rtl/>
              </w:rPr>
              <w:t>2024</w:t>
            </w:r>
            <w:r w:rsidRPr="00B733B7">
              <w:rPr>
                <w:rFonts w:ascii="David" w:hAnsi="David" w:cs="David"/>
                <w:sz w:val="24"/>
                <w:szCs w:val="24"/>
                <w:rtl/>
              </w:rPr>
              <w:t>, בשעה 12:00.</w:t>
            </w:r>
            <w:r w:rsidRPr="00B733B7">
              <w:rPr>
                <w:rFonts w:ascii="David" w:hAnsi="David" w:cs="David"/>
                <w:sz w:val="24"/>
                <w:szCs w:val="24"/>
              </w:rPr>
              <w:t xml:space="preserve"> </w:t>
            </w:r>
          </w:p>
          <w:p w:rsidR="004B710B" w:rsidRPr="00B733B7" w:rsidRDefault="004B710B" w:rsidP="004B710B">
            <w:pPr>
              <w:numPr>
                <w:ilvl w:val="0"/>
                <w:numId w:val="5"/>
              </w:numPr>
              <w:spacing w:line="276" w:lineRule="auto"/>
              <w:rPr>
                <w:rFonts w:ascii="David" w:hAnsi="David" w:cs="David"/>
                <w:b/>
                <w:bCs/>
                <w:sz w:val="24"/>
                <w:szCs w:val="24"/>
                <w:u w:val="single"/>
                <w:rtl/>
              </w:rPr>
            </w:pPr>
            <w:r w:rsidRPr="00B733B7">
              <w:rPr>
                <w:rFonts w:ascii="David" w:hAnsi="David" w:cs="David"/>
                <w:sz w:val="24"/>
                <w:szCs w:val="24"/>
                <w:rtl/>
              </w:rPr>
              <w:t xml:space="preserve">ניתן להגיש מועמדות גם במייל: </w:t>
            </w:r>
            <w:hyperlink r:id="rId7" w:history="1">
              <w:r>
                <w:rPr>
                  <w:rStyle w:val="Hyperlink"/>
                  <w:rFonts w:ascii="David" w:hAnsi="David" w:cs="David"/>
                  <w:sz w:val="24"/>
                  <w:szCs w:val="24"/>
                </w:rPr>
                <w:t>hr</w:t>
              </w:r>
              <w:r w:rsidRPr="00B733B7">
                <w:rPr>
                  <w:rStyle w:val="Hyperlink"/>
                  <w:rFonts w:ascii="David" w:hAnsi="David" w:cs="David"/>
                  <w:sz w:val="24"/>
                  <w:szCs w:val="24"/>
                </w:rPr>
                <w:t>@afula.muni.il</w:t>
              </w:r>
            </w:hyperlink>
            <w:r w:rsidRPr="00B733B7">
              <w:rPr>
                <w:rFonts w:ascii="David" w:hAnsi="David" w:cs="David"/>
                <w:sz w:val="24"/>
                <w:szCs w:val="24"/>
                <w:rtl/>
              </w:rPr>
              <w:t xml:space="preserve"> או בפקס: 04-6520419. </w:t>
            </w:r>
            <w:r w:rsidRPr="00B733B7">
              <w:rPr>
                <w:rFonts w:ascii="David" w:hAnsi="David" w:cs="David"/>
                <w:b/>
                <w:bCs/>
                <w:sz w:val="24"/>
                <w:szCs w:val="24"/>
                <w:u w:val="single"/>
                <w:rtl/>
              </w:rPr>
              <w:t>אחריות ואישור קבלת ההגשה על המועמד/ת.</w:t>
            </w:r>
          </w:p>
          <w:p w:rsidR="004B710B" w:rsidRPr="00B733B7" w:rsidRDefault="004B710B" w:rsidP="004B710B">
            <w:pPr>
              <w:numPr>
                <w:ilvl w:val="0"/>
                <w:numId w:val="5"/>
              </w:numPr>
              <w:spacing w:line="276" w:lineRule="auto"/>
              <w:rPr>
                <w:rFonts w:ascii="David" w:hAnsi="David" w:cs="David"/>
                <w:sz w:val="24"/>
                <w:szCs w:val="24"/>
                <w:u w:val="single"/>
              </w:rPr>
            </w:pPr>
            <w:r w:rsidRPr="00B733B7">
              <w:rPr>
                <w:rFonts w:ascii="David" w:hAnsi="David" w:cs="David"/>
                <w:sz w:val="24"/>
                <w:szCs w:val="24"/>
                <w:rtl/>
              </w:rPr>
              <w:t xml:space="preserve">בקשות שתגענה ללא כל המסמכים והתעודות המעידות על כישורי המועמד לא תובאנה לדיון. </w:t>
            </w:r>
          </w:p>
          <w:p w:rsidR="004B710B" w:rsidRPr="00B733B7" w:rsidRDefault="004B710B" w:rsidP="004B710B">
            <w:pPr>
              <w:framePr w:hSpace="180" w:wrap="around" w:vAnchor="text" w:hAnchor="margin" w:xAlign="center" w:y="76"/>
              <w:numPr>
                <w:ilvl w:val="0"/>
                <w:numId w:val="5"/>
              </w:numPr>
              <w:spacing w:line="276" w:lineRule="auto"/>
              <w:rPr>
                <w:rFonts w:ascii="David" w:hAnsi="David" w:cs="David"/>
                <w:sz w:val="24"/>
                <w:szCs w:val="24"/>
              </w:rPr>
            </w:pPr>
            <w:r w:rsidRPr="00B733B7">
              <w:rPr>
                <w:rFonts w:ascii="David" w:hAnsi="David" w:cs="David"/>
                <w:sz w:val="24"/>
                <w:szCs w:val="24"/>
                <w:rtl/>
              </w:rPr>
              <w:t>כל מקום בו מפורט תיאור התפקיד בלשון זכר, הכוונה גם ללשון נקבה</w:t>
            </w:r>
            <w:r w:rsidRPr="00B733B7">
              <w:rPr>
                <w:rFonts w:ascii="David" w:hAnsi="David" w:cs="David"/>
                <w:sz w:val="24"/>
                <w:szCs w:val="24"/>
              </w:rPr>
              <w:t>.</w:t>
            </w:r>
          </w:p>
          <w:p w:rsidR="004B710B" w:rsidRPr="00B733B7" w:rsidRDefault="004B710B" w:rsidP="004B710B">
            <w:pPr>
              <w:numPr>
                <w:ilvl w:val="0"/>
                <w:numId w:val="5"/>
              </w:numPr>
              <w:spacing w:line="276" w:lineRule="auto"/>
              <w:rPr>
                <w:rFonts w:ascii="David" w:hAnsi="David" w:cs="David"/>
                <w:sz w:val="24"/>
                <w:szCs w:val="24"/>
              </w:rPr>
            </w:pPr>
            <w:r w:rsidRPr="00B733B7">
              <w:rPr>
                <w:rFonts w:ascii="David" w:hAnsi="David" w:cs="David"/>
                <w:sz w:val="24"/>
                <w:szCs w:val="24"/>
                <w:rtl/>
              </w:rPr>
              <w:t>תינתן זכאות לקבלת התאמות בהליכי הקבלה לעבודה למועמדים עם מוגבלות, ככל שהדבר יידרש (יש לציין אילו התאמות נדרשות).</w:t>
            </w:r>
          </w:p>
          <w:p w:rsidR="004B710B" w:rsidRPr="00B733B7" w:rsidRDefault="004B710B" w:rsidP="004B710B">
            <w:pPr>
              <w:numPr>
                <w:ilvl w:val="0"/>
                <w:numId w:val="5"/>
              </w:numPr>
              <w:spacing w:line="276" w:lineRule="auto"/>
              <w:rPr>
                <w:rFonts w:ascii="David" w:hAnsi="David" w:cs="David"/>
                <w:sz w:val="24"/>
                <w:szCs w:val="24"/>
              </w:rPr>
            </w:pPr>
            <w:r w:rsidRPr="00B733B7">
              <w:rPr>
                <w:rFonts w:ascii="David" w:hAnsi="David" w:cs="David"/>
                <w:sz w:val="24"/>
                <w:szCs w:val="24"/>
                <w:rtl/>
              </w:rPr>
              <w:t>המועמדים המתאימים יוזמנו להבחן בפני ועדת בוחנים.</w:t>
            </w:r>
          </w:p>
          <w:p w:rsidR="004B710B" w:rsidRPr="00B733B7" w:rsidRDefault="004B710B" w:rsidP="004B710B">
            <w:pPr>
              <w:numPr>
                <w:ilvl w:val="0"/>
                <w:numId w:val="5"/>
              </w:numPr>
              <w:spacing w:line="276" w:lineRule="auto"/>
              <w:rPr>
                <w:rFonts w:ascii="David" w:hAnsi="David" w:cs="David"/>
                <w:sz w:val="24"/>
                <w:szCs w:val="24"/>
              </w:rPr>
            </w:pPr>
            <w:r w:rsidRPr="00B733B7">
              <w:rPr>
                <w:rFonts w:ascii="David" w:hAnsi="David" w:cs="David"/>
                <w:sz w:val="24"/>
                <w:szCs w:val="24"/>
                <w:rtl/>
              </w:rPr>
              <w:t>העירייה שומרת לעצמה את הזכות לזמן מועמדים למבחני הערכה חיצוניים, בהתאם לאופי ודרישות התפקיד</w:t>
            </w:r>
            <w:r w:rsidRPr="00B733B7">
              <w:rPr>
                <w:rFonts w:ascii="David" w:hAnsi="David" w:cs="David"/>
                <w:sz w:val="24"/>
                <w:szCs w:val="24"/>
              </w:rPr>
              <w:t>.</w:t>
            </w:r>
            <w:r w:rsidRPr="00B733B7">
              <w:rPr>
                <w:rFonts w:ascii="David" w:hAnsi="David" w:cs="David"/>
                <w:sz w:val="24"/>
                <w:szCs w:val="24"/>
                <w:rtl/>
              </w:rPr>
              <w:t xml:space="preserve"> </w:t>
            </w:r>
            <w:r w:rsidRPr="00B733B7">
              <w:rPr>
                <w:rFonts w:ascii="David" w:hAnsi="David" w:cs="David" w:hint="cs"/>
                <w:sz w:val="24"/>
                <w:szCs w:val="24"/>
                <w:rtl/>
              </w:rPr>
              <w:t>מועמדים עם מוגבלות זכאים לקבל התאמות במבחנים בהתאם להצגת לאישורים רפואיים מתאימים. מועמד – עולה חדש (במועד המיון טרם מלאו 10 שנים למגוריו בארץ) יכול לבקש להבחן שלא בעברית בתנאי שידיעת השפה העברית אינה דרישה מהותית במכרז</w:t>
            </w:r>
            <w:r w:rsidRPr="00B733B7">
              <w:rPr>
                <w:rFonts w:ascii="David" w:hAnsi="David" w:cs="David"/>
                <w:sz w:val="24"/>
                <w:szCs w:val="24"/>
              </w:rPr>
              <w:t>.</w:t>
            </w:r>
            <w:r w:rsidRPr="00B733B7">
              <w:rPr>
                <w:rFonts w:cs="David"/>
                <w:sz w:val="24"/>
                <w:szCs w:val="24"/>
                <w:rtl/>
              </w:rPr>
              <w:t xml:space="preserve"> העירייה תהא רשאית לזמן לוועדת מכרזים את 8 המועמדים עם הציון הגבוה במבחן ולא יותר מ-16 מועמדים לכל היותר.</w:t>
            </w:r>
          </w:p>
          <w:p w:rsidR="004B710B" w:rsidRDefault="004B710B" w:rsidP="004B710B">
            <w:pPr>
              <w:rPr>
                <w:rFonts w:ascii="David" w:hAnsi="David" w:cs="David"/>
                <w:b/>
                <w:bCs/>
                <w:sz w:val="24"/>
                <w:szCs w:val="24"/>
                <w:rtl/>
              </w:rPr>
            </w:pPr>
            <w:r w:rsidRPr="008157DE">
              <w:rPr>
                <w:rFonts w:ascii="David" w:hAnsi="David" w:cs="David"/>
                <w:b/>
                <w:bCs/>
                <w:sz w:val="24"/>
                <w:szCs w:val="24"/>
                <w:rtl/>
              </w:rPr>
              <w:t>עדיפות תינתן למועמד/ת המשתייך/ת לאוכ</w:t>
            </w:r>
            <w:r>
              <w:rPr>
                <w:rFonts w:ascii="David" w:hAnsi="David" w:cs="David"/>
                <w:b/>
                <w:bCs/>
                <w:sz w:val="24"/>
                <w:szCs w:val="24"/>
                <w:rtl/>
              </w:rPr>
              <w:t>לוסייה הזכאית לייצוג הולם שאינה</w:t>
            </w:r>
          </w:p>
          <w:p w:rsidR="004B710B" w:rsidRDefault="004B710B" w:rsidP="004B710B">
            <w:pPr>
              <w:rPr>
                <w:rFonts w:ascii="David" w:hAnsi="David" w:cs="David"/>
                <w:b/>
                <w:bCs/>
                <w:sz w:val="24"/>
                <w:szCs w:val="24"/>
                <w:rtl/>
              </w:rPr>
            </w:pPr>
            <w:r w:rsidRPr="008157DE">
              <w:rPr>
                <w:rFonts w:ascii="David" w:hAnsi="David" w:cs="David"/>
                <w:b/>
                <w:bCs/>
                <w:sz w:val="24"/>
                <w:szCs w:val="24"/>
                <w:rtl/>
              </w:rPr>
              <w:t xml:space="preserve">מיוצגת באופן הולם בקרב עובדי הרשות המקומית, ובלבד שמדובר </w:t>
            </w:r>
            <w:r>
              <w:rPr>
                <w:rFonts w:ascii="David" w:hAnsi="David" w:cs="David"/>
                <w:b/>
                <w:bCs/>
                <w:sz w:val="24"/>
                <w:szCs w:val="24"/>
                <w:rtl/>
              </w:rPr>
              <w:t>במועמד/ת בעל/ת</w:t>
            </w:r>
          </w:p>
          <w:p w:rsidR="004B710B" w:rsidRDefault="004B710B" w:rsidP="004B710B">
            <w:r w:rsidRPr="008157DE">
              <w:rPr>
                <w:rFonts w:ascii="David" w:hAnsi="David" w:cs="David"/>
                <w:b/>
                <w:bCs/>
                <w:sz w:val="24"/>
                <w:szCs w:val="24"/>
                <w:rtl/>
              </w:rPr>
              <w:t>כישורים דומים לכישוריהם של מועמדים אחרים</w:t>
            </w:r>
            <w:r>
              <w:rPr>
                <w:rFonts w:ascii="David" w:hAnsi="David" w:cs="David"/>
              </w:rPr>
              <w:t>.</w:t>
            </w:r>
          </w:p>
          <w:p w:rsidR="00834E5E" w:rsidRPr="00AD0147" w:rsidRDefault="00834E5E" w:rsidP="004B710B">
            <w:pPr>
              <w:spacing w:line="276" w:lineRule="auto"/>
              <w:ind w:left="360" w:firstLine="0"/>
              <w:rPr>
                <w:rFonts w:cs="David"/>
                <w:sz w:val="24"/>
                <w:szCs w:val="24"/>
                <w:rtl/>
              </w:rPr>
            </w:pPr>
          </w:p>
        </w:tc>
      </w:tr>
    </w:tbl>
    <w:p w:rsidR="00024374" w:rsidRDefault="00024374" w:rsidP="00024374">
      <w:pPr>
        <w:tabs>
          <w:tab w:val="center" w:pos="7020"/>
        </w:tabs>
        <w:ind w:left="0" w:firstLine="0"/>
        <w:rPr>
          <w:rFonts w:cs="David"/>
          <w:sz w:val="24"/>
          <w:szCs w:val="24"/>
          <w:rtl/>
        </w:rPr>
      </w:pPr>
    </w:p>
    <w:sectPr w:rsidR="00024374" w:rsidSect="0063691A">
      <w:headerReference w:type="default" r:id="rId8"/>
      <w:pgSz w:w="11906" w:h="16838"/>
      <w:pgMar w:top="1440" w:right="1800" w:bottom="1440" w:left="1800" w:header="45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F9" w:rsidRDefault="00F62BF9" w:rsidP="00C17598">
      <w:r>
        <w:separator/>
      </w:r>
    </w:p>
  </w:endnote>
  <w:endnote w:type="continuationSeparator" w:id="0">
    <w:p w:rsidR="00F62BF9" w:rsidRDefault="00F62BF9" w:rsidP="00C1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F9" w:rsidRDefault="00F62BF9" w:rsidP="00C17598">
      <w:r>
        <w:separator/>
      </w:r>
    </w:p>
  </w:footnote>
  <w:footnote w:type="continuationSeparator" w:id="0">
    <w:p w:rsidR="00F62BF9" w:rsidRDefault="00F62BF9" w:rsidP="00C1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98" w:rsidRDefault="00F62BF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384955" o:spid="_x0000_s2049" type="#_x0000_t75" style="position:absolute;left:0;text-align:left;margin-left:-90.1pt;margin-top:-73.85pt;width:595.45pt;height:842.4pt;z-index:-251658752;mso-position-horizontal-relative:margin;mso-position-vertical-relative:margin" o:allowincell="f">
          <v:imagedata r:id="rId1" o:title="הון אנושי"/>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480"/>
    <w:multiLevelType w:val="hybridMultilevel"/>
    <w:tmpl w:val="EBC68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57A5E"/>
    <w:multiLevelType w:val="hybridMultilevel"/>
    <w:tmpl w:val="7EE6B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4655B0"/>
    <w:multiLevelType w:val="hybridMultilevel"/>
    <w:tmpl w:val="26387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101D2F"/>
    <w:multiLevelType w:val="hybridMultilevel"/>
    <w:tmpl w:val="850ED2DA"/>
    <w:lvl w:ilvl="0" w:tplc="AB521DB8">
      <w:start w:val="1"/>
      <w:numFmt w:val="decimal"/>
      <w:lvlText w:val="%1."/>
      <w:lvlJc w:val="left"/>
      <w:pPr>
        <w:ind w:left="360" w:hanging="360"/>
      </w:pPr>
      <w:rPr>
        <w:b w:val="0"/>
        <w:bCs w:val="0"/>
        <w:sz w:val="22"/>
        <w:szCs w:val="22"/>
      </w:rPr>
    </w:lvl>
    <w:lvl w:ilvl="1" w:tplc="04090019">
      <w:start w:val="1"/>
      <w:numFmt w:val="lowerLetter"/>
      <w:lvlText w:val="%2."/>
      <w:lvlJc w:val="left"/>
      <w:pPr>
        <w:ind w:left="1012" w:hanging="360"/>
      </w:pPr>
    </w:lvl>
    <w:lvl w:ilvl="2" w:tplc="0409001B">
      <w:start w:val="1"/>
      <w:numFmt w:val="lowerRoman"/>
      <w:lvlText w:val="%3."/>
      <w:lvlJc w:val="right"/>
      <w:pPr>
        <w:ind w:left="1732" w:hanging="180"/>
      </w:pPr>
    </w:lvl>
    <w:lvl w:ilvl="3" w:tplc="0409000F">
      <w:start w:val="1"/>
      <w:numFmt w:val="decimal"/>
      <w:lvlText w:val="%4."/>
      <w:lvlJc w:val="left"/>
      <w:pPr>
        <w:ind w:left="2452" w:hanging="360"/>
      </w:pPr>
    </w:lvl>
    <w:lvl w:ilvl="4" w:tplc="04090019">
      <w:start w:val="1"/>
      <w:numFmt w:val="lowerLetter"/>
      <w:lvlText w:val="%5."/>
      <w:lvlJc w:val="left"/>
      <w:pPr>
        <w:ind w:left="3172" w:hanging="360"/>
      </w:pPr>
    </w:lvl>
    <w:lvl w:ilvl="5" w:tplc="0409001B">
      <w:start w:val="1"/>
      <w:numFmt w:val="lowerRoman"/>
      <w:lvlText w:val="%6."/>
      <w:lvlJc w:val="right"/>
      <w:pPr>
        <w:ind w:left="3892" w:hanging="180"/>
      </w:pPr>
    </w:lvl>
    <w:lvl w:ilvl="6" w:tplc="0409000F">
      <w:start w:val="1"/>
      <w:numFmt w:val="decimal"/>
      <w:lvlText w:val="%7."/>
      <w:lvlJc w:val="left"/>
      <w:pPr>
        <w:ind w:left="4612" w:hanging="360"/>
      </w:pPr>
    </w:lvl>
    <w:lvl w:ilvl="7" w:tplc="04090019">
      <w:start w:val="1"/>
      <w:numFmt w:val="lowerLetter"/>
      <w:lvlText w:val="%8."/>
      <w:lvlJc w:val="left"/>
      <w:pPr>
        <w:ind w:left="5332" w:hanging="360"/>
      </w:pPr>
    </w:lvl>
    <w:lvl w:ilvl="8" w:tplc="0409001B">
      <w:start w:val="1"/>
      <w:numFmt w:val="lowerRoman"/>
      <w:lvlText w:val="%9."/>
      <w:lvlJc w:val="right"/>
      <w:pPr>
        <w:ind w:left="6052" w:hanging="180"/>
      </w:pPr>
    </w:lvl>
  </w:abstractNum>
  <w:abstractNum w:abstractNumId="4" w15:restartNumberingAfterBreak="0">
    <w:nsid w:val="4CF21B25"/>
    <w:multiLevelType w:val="hybridMultilevel"/>
    <w:tmpl w:val="0A5A9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8010B9"/>
    <w:multiLevelType w:val="hybridMultilevel"/>
    <w:tmpl w:val="7E04F20C"/>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E6DDE"/>
    <w:multiLevelType w:val="hybridMultilevel"/>
    <w:tmpl w:val="0CF4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B50755"/>
    <w:multiLevelType w:val="hybridMultilevel"/>
    <w:tmpl w:val="D9C291A4"/>
    <w:lvl w:ilvl="0" w:tplc="F89E6DE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11F73"/>
    <w:multiLevelType w:val="hybridMultilevel"/>
    <w:tmpl w:val="6EF2D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C526D4"/>
    <w:multiLevelType w:val="hybridMultilevel"/>
    <w:tmpl w:val="74520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B0C05E3"/>
    <w:multiLevelType w:val="hybridMultilevel"/>
    <w:tmpl w:val="C67C2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7326A2"/>
    <w:multiLevelType w:val="hybridMultilevel"/>
    <w:tmpl w:val="A308DECE"/>
    <w:lvl w:ilvl="0" w:tplc="04090001">
      <w:start w:val="1"/>
      <w:numFmt w:val="bullet"/>
      <w:lvlText w:val=""/>
      <w:lvlJc w:val="left"/>
      <w:pPr>
        <w:ind w:left="45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8564B1"/>
    <w:multiLevelType w:val="hybridMultilevel"/>
    <w:tmpl w:val="4A202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8"/>
  </w:num>
  <w:num w:numId="10">
    <w:abstractNumId w:val="10"/>
  </w:num>
  <w:num w:numId="11">
    <w:abstractNumId w:val="2"/>
  </w:num>
  <w:num w:numId="12">
    <w:abstractNumId w:val="12"/>
  </w:num>
  <w:num w:numId="13">
    <w:abstractNumId w:val="5"/>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98"/>
    <w:rsid w:val="0002248D"/>
    <w:rsid w:val="00024374"/>
    <w:rsid w:val="00100609"/>
    <w:rsid w:val="00184132"/>
    <w:rsid w:val="004242E4"/>
    <w:rsid w:val="004B710B"/>
    <w:rsid w:val="004C6A41"/>
    <w:rsid w:val="004E2465"/>
    <w:rsid w:val="00573AA8"/>
    <w:rsid w:val="005C6F9A"/>
    <w:rsid w:val="005E6B27"/>
    <w:rsid w:val="005F5676"/>
    <w:rsid w:val="00633179"/>
    <w:rsid w:val="0063691A"/>
    <w:rsid w:val="00834E5E"/>
    <w:rsid w:val="00A771EA"/>
    <w:rsid w:val="00AD2BB4"/>
    <w:rsid w:val="00B74245"/>
    <w:rsid w:val="00C14275"/>
    <w:rsid w:val="00C17598"/>
    <w:rsid w:val="00C26C0C"/>
    <w:rsid w:val="00DC11D6"/>
    <w:rsid w:val="00E7370C"/>
    <w:rsid w:val="00F62BF9"/>
    <w:rsid w:val="00FF32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798532"/>
  <w15:chartTrackingRefBased/>
  <w15:docId w15:val="{215C3539-4DDB-41F6-A58D-60E96AE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74"/>
    <w:pPr>
      <w:bidi/>
      <w:spacing w:after="0" w:line="240" w:lineRule="auto"/>
      <w:ind w:left="446" w:hanging="446"/>
      <w:jc w:val="both"/>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598"/>
    <w:pPr>
      <w:tabs>
        <w:tab w:val="center" w:pos="4153"/>
        <w:tab w:val="right" w:pos="8306"/>
      </w:tabs>
    </w:pPr>
  </w:style>
  <w:style w:type="character" w:customStyle="1" w:styleId="a4">
    <w:name w:val="כותרת עליונה תו"/>
    <w:basedOn w:val="a0"/>
    <w:link w:val="a3"/>
    <w:uiPriority w:val="99"/>
    <w:rsid w:val="00C17598"/>
  </w:style>
  <w:style w:type="paragraph" w:styleId="a5">
    <w:name w:val="footer"/>
    <w:basedOn w:val="a"/>
    <w:link w:val="a6"/>
    <w:uiPriority w:val="99"/>
    <w:unhideWhenUsed/>
    <w:rsid w:val="00C17598"/>
    <w:pPr>
      <w:tabs>
        <w:tab w:val="center" w:pos="4153"/>
        <w:tab w:val="right" w:pos="8306"/>
      </w:tabs>
    </w:pPr>
  </w:style>
  <w:style w:type="character" w:customStyle="1" w:styleId="a6">
    <w:name w:val="כותרת תחתונה תו"/>
    <w:basedOn w:val="a0"/>
    <w:link w:val="a5"/>
    <w:uiPriority w:val="99"/>
    <w:rsid w:val="00C17598"/>
  </w:style>
  <w:style w:type="paragraph" w:styleId="a7">
    <w:name w:val="List Paragraph"/>
    <w:basedOn w:val="a"/>
    <w:uiPriority w:val="34"/>
    <w:qFormat/>
    <w:rsid w:val="00024374"/>
    <w:pPr>
      <w:ind w:left="720"/>
      <w:contextualSpacing/>
    </w:pPr>
  </w:style>
  <w:style w:type="character" w:styleId="Hyperlink">
    <w:name w:val="Hyperlink"/>
    <w:uiPriority w:val="99"/>
    <w:unhideWhenUsed/>
    <w:rsid w:val="0063691A"/>
    <w:rPr>
      <w:color w:val="0000FF"/>
      <w:u w:val="single"/>
    </w:rPr>
  </w:style>
  <w:style w:type="paragraph" w:styleId="a8">
    <w:name w:val="Balloon Text"/>
    <w:basedOn w:val="a"/>
    <w:link w:val="a9"/>
    <w:uiPriority w:val="99"/>
    <w:semiHidden/>
    <w:unhideWhenUsed/>
    <w:rsid w:val="0063691A"/>
    <w:rPr>
      <w:rFonts w:ascii="Tahoma" w:hAnsi="Tahoma" w:cs="Tahoma"/>
      <w:sz w:val="18"/>
      <w:szCs w:val="18"/>
    </w:rPr>
  </w:style>
  <w:style w:type="character" w:customStyle="1" w:styleId="a9">
    <w:name w:val="טקסט בלונים תו"/>
    <w:basedOn w:val="a0"/>
    <w:link w:val="a8"/>
    <w:uiPriority w:val="99"/>
    <w:semiHidden/>
    <w:rsid w:val="0063691A"/>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3771">
      <w:bodyDiv w:val="1"/>
      <w:marLeft w:val="0"/>
      <w:marRight w:val="0"/>
      <w:marTop w:val="0"/>
      <w:marBottom w:val="0"/>
      <w:divBdr>
        <w:top w:val="none" w:sz="0" w:space="0" w:color="auto"/>
        <w:left w:val="none" w:sz="0" w:space="0" w:color="auto"/>
        <w:bottom w:val="none" w:sz="0" w:space="0" w:color="auto"/>
        <w:right w:val="none" w:sz="0" w:space="0" w:color="auto"/>
      </w:divBdr>
    </w:div>
    <w:div w:id="108357360">
      <w:bodyDiv w:val="1"/>
      <w:marLeft w:val="0"/>
      <w:marRight w:val="0"/>
      <w:marTop w:val="0"/>
      <w:marBottom w:val="0"/>
      <w:divBdr>
        <w:top w:val="none" w:sz="0" w:space="0" w:color="auto"/>
        <w:left w:val="none" w:sz="0" w:space="0" w:color="auto"/>
        <w:bottom w:val="none" w:sz="0" w:space="0" w:color="auto"/>
        <w:right w:val="none" w:sz="0" w:space="0" w:color="auto"/>
      </w:divBdr>
    </w:div>
    <w:div w:id="685639431">
      <w:bodyDiv w:val="1"/>
      <w:marLeft w:val="0"/>
      <w:marRight w:val="0"/>
      <w:marTop w:val="0"/>
      <w:marBottom w:val="0"/>
      <w:divBdr>
        <w:top w:val="none" w:sz="0" w:space="0" w:color="auto"/>
        <w:left w:val="none" w:sz="0" w:space="0" w:color="auto"/>
        <w:bottom w:val="none" w:sz="0" w:space="0" w:color="auto"/>
        <w:right w:val="none" w:sz="0" w:space="0" w:color="auto"/>
      </w:divBdr>
    </w:div>
    <w:div w:id="13598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ytal@afula.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863</Words>
  <Characters>4320</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לירז אליהו</dc:creator>
  <cp:keywords/>
  <dc:description/>
  <cp:lastModifiedBy>קסם זנו</cp:lastModifiedBy>
  <cp:revision>6</cp:revision>
  <cp:lastPrinted>2024-01-11T12:40:00Z</cp:lastPrinted>
  <dcterms:created xsi:type="dcterms:W3CDTF">2024-01-24T12:37:00Z</dcterms:created>
  <dcterms:modified xsi:type="dcterms:W3CDTF">2024-01-25T06:21:00Z</dcterms:modified>
</cp:coreProperties>
</file>